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7D71C9" w:rsidRDefault="00670FB2"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7D71C9">
        <w:rPr>
          <w:rFonts w:ascii="Arial" w:eastAsia="MS Mincho" w:hAnsi="Arial" w:cs="Arial"/>
          <w:b/>
          <w:color w:val="000000" w:themeColor="text1"/>
          <w:sz w:val="24"/>
          <w:szCs w:val="24"/>
          <w:lang w:val="en-US" w:eastAsia="en-US"/>
        </w:rPr>
        <w:t xml:space="preserve">3GPP TSG-RAN WG4 Meeting </w:t>
      </w:r>
      <w:r w:rsidRPr="007D71C9">
        <w:rPr>
          <w:rFonts w:ascii="Arial" w:hAnsi="Arial" w:cs="Arial"/>
          <w:b/>
          <w:color w:val="000000" w:themeColor="text1"/>
          <w:sz w:val="24"/>
          <w:szCs w:val="24"/>
        </w:rPr>
        <w:t>#</w:t>
      </w:r>
      <w:r w:rsidRPr="007D71C9">
        <w:rPr>
          <w:rFonts w:ascii="Arial" w:hAnsi="Arial" w:cs="Arial"/>
          <w:color w:val="000000" w:themeColor="text1"/>
        </w:rPr>
        <w:t xml:space="preserve"> </w:t>
      </w:r>
      <w:r w:rsidRPr="007D71C9">
        <w:rPr>
          <w:rFonts w:ascii="Arial" w:hAnsi="Arial" w:cs="Arial"/>
          <w:b/>
          <w:color w:val="000000" w:themeColor="text1"/>
          <w:sz w:val="24"/>
          <w:szCs w:val="24"/>
        </w:rPr>
        <w:t>10</w:t>
      </w:r>
      <w:r w:rsidR="002C2A4F" w:rsidRPr="007D71C9">
        <w:rPr>
          <w:rFonts w:ascii="Arial" w:hAnsi="Arial" w:cs="Arial" w:hint="eastAsia"/>
          <w:b/>
          <w:color w:val="000000" w:themeColor="text1"/>
          <w:sz w:val="24"/>
          <w:szCs w:val="24"/>
        </w:rPr>
        <w:t>7</w:t>
      </w:r>
      <w:r w:rsidRPr="007D71C9">
        <w:rPr>
          <w:rFonts w:ascii="Arial" w:eastAsiaTheme="minorEastAsia" w:hAnsi="Arial" w:cs="Arial"/>
          <w:b/>
          <w:color w:val="000000" w:themeColor="text1"/>
          <w:sz w:val="24"/>
          <w:szCs w:val="24"/>
          <w:lang w:val="en-US"/>
        </w:rPr>
        <w:t xml:space="preserve">  </w:t>
      </w:r>
      <w:r w:rsidR="001A7A48" w:rsidRPr="007D71C9">
        <w:rPr>
          <w:rFonts w:ascii="Arial" w:eastAsiaTheme="minorEastAsia" w:hAnsi="Arial" w:cs="Arial"/>
          <w:b/>
          <w:color w:val="000000" w:themeColor="text1"/>
          <w:sz w:val="24"/>
          <w:szCs w:val="24"/>
          <w:lang w:val="en-US"/>
        </w:rPr>
        <w:t xml:space="preserve">                                   </w:t>
      </w:r>
      <w:r w:rsidR="007D71C9" w:rsidRPr="007D71C9">
        <w:rPr>
          <w:rFonts w:ascii="Arial" w:eastAsiaTheme="minorEastAsia" w:hAnsi="Arial" w:cs="Arial" w:hint="eastAsia"/>
          <w:b/>
          <w:color w:val="000000" w:themeColor="text1"/>
          <w:sz w:val="24"/>
          <w:szCs w:val="24"/>
          <w:lang w:val="en-US"/>
        </w:rPr>
        <w:t xml:space="preserve">   </w:t>
      </w:r>
      <w:r w:rsidR="001A7A48" w:rsidRPr="007D71C9">
        <w:rPr>
          <w:rFonts w:ascii="Arial" w:eastAsiaTheme="minorEastAsia" w:hAnsi="Arial" w:cs="Arial"/>
          <w:b/>
          <w:color w:val="000000" w:themeColor="text1"/>
          <w:sz w:val="24"/>
          <w:szCs w:val="24"/>
          <w:lang w:val="en-US"/>
        </w:rPr>
        <w:t xml:space="preserve">              </w:t>
      </w:r>
      <w:r w:rsidR="00C04B55" w:rsidRPr="007D71C9">
        <w:rPr>
          <w:rFonts w:ascii="Arial" w:eastAsiaTheme="minorEastAsia" w:hAnsi="Arial" w:cs="Arial"/>
          <w:b/>
          <w:color w:val="000000" w:themeColor="text1"/>
          <w:sz w:val="24"/>
          <w:szCs w:val="24"/>
          <w:lang w:val="en-US"/>
        </w:rPr>
        <w:t xml:space="preserve"> </w:t>
      </w:r>
      <w:r w:rsidR="00CB711D" w:rsidRPr="007D71C9">
        <w:rPr>
          <w:rFonts w:ascii="Arial" w:hAnsi="Arial" w:cs="Arial" w:hint="eastAsia"/>
          <w:b/>
          <w:color w:val="000000" w:themeColor="text1"/>
          <w:sz w:val="24"/>
          <w:szCs w:val="24"/>
        </w:rPr>
        <w:t xml:space="preserve"> </w:t>
      </w:r>
      <w:r w:rsidR="00CB711D" w:rsidRPr="007D71C9">
        <w:rPr>
          <w:rFonts w:ascii="Arial" w:hAnsi="Arial" w:cs="Arial"/>
          <w:b/>
          <w:color w:val="000000" w:themeColor="text1"/>
          <w:sz w:val="24"/>
          <w:szCs w:val="24"/>
        </w:rPr>
        <w:t>R4-</w:t>
      </w:r>
      <w:r w:rsidR="00D0539A" w:rsidRPr="007D71C9">
        <w:rPr>
          <w:color w:val="000000" w:themeColor="text1"/>
        </w:rPr>
        <w:t xml:space="preserve"> </w:t>
      </w:r>
      <w:r w:rsidR="00C57774" w:rsidRPr="007D71C9">
        <w:rPr>
          <w:rFonts w:ascii="Arial" w:hAnsi="Arial" w:cs="Arial"/>
          <w:b/>
          <w:color w:val="000000" w:themeColor="text1"/>
          <w:sz w:val="24"/>
          <w:szCs w:val="24"/>
        </w:rPr>
        <w:t>2307391</w:t>
      </w:r>
      <w:r w:rsidR="001A7A48" w:rsidRPr="007D71C9">
        <w:rPr>
          <w:rFonts w:ascii="Arial" w:eastAsia="MS Mincho" w:hAnsi="Arial" w:cs="Arial"/>
          <w:b/>
          <w:color w:val="000000" w:themeColor="text1"/>
          <w:sz w:val="24"/>
          <w:szCs w:val="24"/>
          <w:lang w:val="en-US" w:eastAsia="en-US"/>
        </w:rPr>
        <w:tab/>
      </w:r>
      <w:r w:rsidR="001A7A48" w:rsidRPr="007D71C9">
        <w:rPr>
          <w:rFonts w:ascii="Arial" w:eastAsia="MS Mincho" w:hAnsi="Arial" w:cs="Arial"/>
          <w:b/>
          <w:color w:val="000000" w:themeColor="text1"/>
          <w:sz w:val="24"/>
          <w:szCs w:val="24"/>
          <w:lang w:val="en-US" w:eastAsia="en-US"/>
        </w:rPr>
        <w:tab/>
      </w:r>
      <w:r w:rsidR="001A7A48" w:rsidRPr="007D71C9">
        <w:rPr>
          <w:rFonts w:ascii="Arial" w:eastAsia="MS Mincho" w:hAnsi="Arial" w:cs="Arial"/>
          <w:b/>
          <w:color w:val="000000" w:themeColor="text1"/>
          <w:sz w:val="24"/>
          <w:szCs w:val="24"/>
          <w:lang w:val="en-US" w:eastAsia="en-US"/>
        </w:rPr>
        <w:tab/>
        <w:t>R4-22xxxxx</w:t>
      </w:r>
    </w:p>
    <w:p w:rsidR="002C2A4F" w:rsidRPr="007D71C9" w:rsidRDefault="002C2A4F" w:rsidP="002C2A4F">
      <w:pPr>
        <w:pStyle w:val="a5"/>
        <w:tabs>
          <w:tab w:val="right" w:pos="9781"/>
          <w:tab w:val="right" w:pos="13323"/>
        </w:tabs>
        <w:spacing w:before="60" w:after="60"/>
        <w:outlineLvl w:val="0"/>
        <w:rPr>
          <w:rFonts w:cs="Arial"/>
          <w:b w:val="0"/>
          <w:color w:val="000000" w:themeColor="text1"/>
          <w:sz w:val="24"/>
          <w:szCs w:val="24"/>
          <w:lang w:eastAsia="zh-CN"/>
        </w:rPr>
      </w:pPr>
      <w:r w:rsidRPr="007D71C9">
        <w:rPr>
          <w:rFonts w:cs="Arial"/>
          <w:color w:val="000000" w:themeColor="text1"/>
          <w:sz w:val="24"/>
          <w:szCs w:val="24"/>
          <w:lang w:eastAsia="zh-CN"/>
        </w:rPr>
        <w:t>Incheon, KR, May 22 – May 26, 2023</w:t>
      </w:r>
    </w:p>
    <w:p w:rsidR="00A13C4C" w:rsidRPr="007D71C9" w:rsidRDefault="00A13C4C" w:rsidP="000B7C0C">
      <w:pPr>
        <w:pStyle w:val="afb"/>
        <w:spacing w:before="120" w:after="0"/>
        <w:rPr>
          <w:color w:val="000000" w:themeColor="text1"/>
        </w:rPr>
      </w:pPr>
    </w:p>
    <w:p w:rsidR="00360188" w:rsidRPr="007D71C9" w:rsidRDefault="00A63EF1" w:rsidP="00360188">
      <w:pPr>
        <w:pStyle w:val="afb"/>
        <w:spacing w:before="0" w:after="0" w:line="360" w:lineRule="auto"/>
        <w:rPr>
          <w:rFonts w:ascii="Arial" w:hAnsi="Arial" w:cs="Arial"/>
          <w:color w:val="000000" w:themeColor="text1"/>
          <w:lang w:val="en-US"/>
        </w:rPr>
      </w:pPr>
      <w:r w:rsidRPr="007D71C9">
        <w:rPr>
          <w:rFonts w:ascii="Arial" w:hAnsi="Arial" w:cs="Arial"/>
          <w:color w:val="000000" w:themeColor="text1"/>
        </w:rPr>
        <w:t xml:space="preserve">Title: </w:t>
      </w:r>
      <w:r w:rsidRPr="007D71C9">
        <w:rPr>
          <w:rFonts w:ascii="Arial" w:hAnsi="Arial" w:cs="Arial"/>
          <w:b w:val="0"/>
          <w:color w:val="000000" w:themeColor="text1"/>
        </w:rPr>
        <w:tab/>
      </w:r>
      <w:r w:rsidR="005828BE" w:rsidRPr="007D71C9">
        <w:rPr>
          <w:rFonts w:ascii="Arial" w:hAnsi="Arial" w:cs="Arial"/>
          <w:color w:val="000000" w:themeColor="text1"/>
          <w:lang w:val="en-US"/>
        </w:rPr>
        <w:t xml:space="preserve">SBFD </w:t>
      </w:r>
      <w:r w:rsidR="00AA4980" w:rsidRPr="007D71C9">
        <w:rPr>
          <w:rFonts w:ascii="Arial" w:hAnsi="Arial" w:cs="Arial"/>
          <w:color w:val="000000" w:themeColor="text1"/>
          <w:lang w:val="en-US"/>
        </w:rPr>
        <w:t>adjacent</w:t>
      </w:r>
      <w:r w:rsidR="005828BE" w:rsidRPr="007D71C9">
        <w:rPr>
          <w:rFonts w:ascii="Arial" w:hAnsi="Arial" w:cs="Arial"/>
          <w:color w:val="000000" w:themeColor="text1"/>
          <w:lang w:val="en-US"/>
        </w:rPr>
        <w:t xml:space="preserve"> channel co-existence simulation results</w:t>
      </w:r>
    </w:p>
    <w:p w:rsidR="00C34497" w:rsidRPr="007D71C9" w:rsidRDefault="00C34497" w:rsidP="00A63EF1">
      <w:pPr>
        <w:pStyle w:val="afb"/>
        <w:spacing w:before="0" w:after="0" w:line="360" w:lineRule="auto"/>
        <w:rPr>
          <w:rFonts w:ascii="Arial" w:hAnsi="Arial" w:cs="Arial"/>
          <w:color w:val="000000" w:themeColor="text1"/>
        </w:rPr>
      </w:pPr>
      <w:r w:rsidRPr="007D71C9">
        <w:rPr>
          <w:rFonts w:ascii="Arial" w:hAnsi="Arial" w:cs="Arial"/>
          <w:color w:val="000000" w:themeColor="text1"/>
        </w:rPr>
        <w:t xml:space="preserve">Source: </w:t>
      </w:r>
      <w:r w:rsidRPr="007D71C9">
        <w:rPr>
          <w:rFonts w:ascii="Arial" w:hAnsi="Arial" w:cs="Arial"/>
          <w:color w:val="000000" w:themeColor="text1"/>
        </w:rPr>
        <w:tab/>
      </w:r>
      <w:r w:rsidRPr="007D71C9">
        <w:rPr>
          <w:rFonts w:ascii="Arial" w:hAnsi="Arial" w:cs="Arial"/>
          <w:b w:val="0"/>
          <w:color w:val="000000" w:themeColor="text1"/>
        </w:rPr>
        <w:t>CATT</w:t>
      </w:r>
    </w:p>
    <w:p w:rsidR="00C34497" w:rsidRPr="007D71C9" w:rsidRDefault="00C34497" w:rsidP="00A63EF1">
      <w:pPr>
        <w:pStyle w:val="afb"/>
        <w:spacing w:before="0" w:after="0" w:line="360" w:lineRule="auto"/>
        <w:rPr>
          <w:rFonts w:ascii="Arial" w:hAnsi="Arial" w:cs="Arial"/>
          <w:color w:val="000000" w:themeColor="text1"/>
        </w:rPr>
      </w:pPr>
      <w:r w:rsidRPr="007D71C9">
        <w:rPr>
          <w:rFonts w:ascii="Arial" w:hAnsi="Arial" w:cs="Arial"/>
          <w:color w:val="000000" w:themeColor="text1"/>
        </w:rPr>
        <w:t>Agenda item:</w:t>
      </w:r>
      <w:r w:rsidRPr="007D71C9">
        <w:rPr>
          <w:rFonts w:ascii="Arial" w:hAnsi="Arial" w:cs="Arial"/>
          <w:b w:val="0"/>
          <w:color w:val="000000" w:themeColor="text1"/>
        </w:rPr>
        <w:tab/>
      </w:r>
      <w:r w:rsidR="002C2A4F" w:rsidRPr="007D71C9">
        <w:rPr>
          <w:rFonts w:ascii="Arial" w:hAnsi="Arial" w:cs="Arial"/>
          <w:b w:val="0"/>
          <w:color w:val="000000" w:themeColor="text1"/>
        </w:rPr>
        <w:t>8.20.2.1</w:t>
      </w:r>
    </w:p>
    <w:p w:rsidR="00C34497" w:rsidRPr="00881506" w:rsidRDefault="00C34497" w:rsidP="00A63EF1">
      <w:pPr>
        <w:pStyle w:val="afb"/>
        <w:spacing w:before="0" w:after="0" w:line="360" w:lineRule="auto"/>
        <w:rPr>
          <w:rFonts w:ascii="Arial" w:hAnsi="Arial" w:cs="Arial"/>
          <w:b w:val="0"/>
          <w:color w:val="000000" w:themeColor="text1"/>
        </w:rPr>
      </w:pPr>
      <w:r w:rsidRPr="00881506">
        <w:rPr>
          <w:rFonts w:ascii="Arial" w:hAnsi="Arial" w:cs="Arial"/>
          <w:color w:val="000000" w:themeColor="text1"/>
        </w:rPr>
        <w:t>Document for:</w:t>
      </w:r>
      <w:r w:rsidRPr="00881506">
        <w:rPr>
          <w:rFonts w:ascii="Arial" w:hAnsi="Arial" w:cs="Arial"/>
          <w:b w:val="0"/>
          <w:color w:val="000000" w:themeColor="text1"/>
        </w:rPr>
        <w:tab/>
      </w:r>
      <w:bookmarkStart w:id="1" w:name="DocumentFor"/>
      <w:bookmarkEnd w:id="1"/>
      <w:r w:rsidR="00633F4E" w:rsidRPr="00881506">
        <w:rPr>
          <w:rFonts w:ascii="Arial" w:hAnsi="Arial" w:cs="Arial" w:hint="eastAsia"/>
          <w:b w:val="0"/>
          <w:color w:val="000000" w:themeColor="text1"/>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881506" w:rsidRDefault="00E9050B" w:rsidP="00FD6B01">
      <w:pPr>
        <w:spacing w:before="0" w:after="120"/>
        <w:jc w:val="left"/>
        <w:rPr>
          <w:color w:val="000000" w:themeColor="text1"/>
          <w:sz w:val="20"/>
        </w:rPr>
      </w:pPr>
      <w:r>
        <w:rPr>
          <w:rFonts w:hint="eastAsia"/>
          <w:color w:val="000000" w:themeColor="text1"/>
          <w:sz w:val="20"/>
          <w:lang w:val="en-US"/>
        </w:rPr>
        <w:t xml:space="preserve">This contribution provides the </w:t>
      </w:r>
      <w:r w:rsidR="00737062" w:rsidRPr="00737062">
        <w:rPr>
          <w:color w:val="000000" w:themeColor="text1"/>
          <w:sz w:val="20"/>
          <w:lang w:val="en-US"/>
        </w:rPr>
        <w:t>SBFD a</w:t>
      </w:r>
      <w:r w:rsidR="00AA4980">
        <w:rPr>
          <w:rFonts w:hint="eastAsia"/>
          <w:color w:val="000000" w:themeColor="text1"/>
          <w:sz w:val="20"/>
          <w:lang w:val="en-US"/>
        </w:rPr>
        <w:t>d</w:t>
      </w:r>
      <w:r w:rsidR="00737062" w:rsidRPr="00737062">
        <w:rPr>
          <w:color w:val="000000" w:themeColor="text1"/>
          <w:sz w:val="20"/>
          <w:lang w:val="en-US"/>
        </w:rPr>
        <w:t>jacent channel co-existence simulation</w:t>
      </w:r>
      <w:r w:rsidR="00737062" w:rsidRPr="0028751A">
        <w:rPr>
          <w:rFonts w:ascii="Arial" w:hAnsi="Arial" w:cs="Arial"/>
          <w:color w:val="000000" w:themeColor="text1"/>
          <w:lang w:val="en-US"/>
        </w:rPr>
        <w:t xml:space="preserve"> </w:t>
      </w:r>
      <w:r w:rsidR="00737062" w:rsidRPr="0028751A">
        <w:rPr>
          <w:color w:val="000000" w:themeColor="text1"/>
          <w:sz w:val="20"/>
          <w:lang w:val="en-US"/>
        </w:rPr>
        <w:t>results</w:t>
      </w:r>
      <w:r w:rsidRPr="0028751A">
        <w:rPr>
          <w:rFonts w:hint="eastAsia"/>
          <w:color w:val="000000" w:themeColor="text1"/>
          <w:sz w:val="20"/>
          <w:lang w:val="en-US"/>
        </w:rPr>
        <w:t xml:space="preserve"> </w:t>
      </w:r>
      <w:r w:rsidR="00245474">
        <w:rPr>
          <w:rFonts w:hint="eastAsia"/>
          <w:color w:val="000000" w:themeColor="text1"/>
          <w:sz w:val="20"/>
          <w:lang w:val="en-US"/>
        </w:rPr>
        <w:t>according to the update of the simulation assumption in last RAN4 meeting [</w:t>
      </w:r>
      <w:r w:rsidR="005D3CDB">
        <w:rPr>
          <w:rFonts w:hint="eastAsia"/>
          <w:color w:val="000000" w:themeColor="text1"/>
          <w:sz w:val="20"/>
          <w:lang w:val="en-US"/>
        </w:rPr>
        <w:t>1</w:t>
      </w:r>
      <w:r w:rsidR="00245474">
        <w:rPr>
          <w:rFonts w:hint="eastAsia"/>
          <w:color w:val="000000" w:themeColor="text1"/>
          <w:sz w:val="20"/>
          <w:lang w:val="en-US"/>
        </w:rPr>
        <w:t>]</w:t>
      </w:r>
      <w:r w:rsidR="005D3CDB">
        <w:rPr>
          <w:rFonts w:hint="eastAsia"/>
          <w:color w:val="000000" w:themeColor="text1"/>
          <w:sz w:val="20"/>
          <w:lang w:val="en-US"/>
        </w:rPr>
        <w:t xml:space="preserve"> and [2]</w:t>
      </w:r>
      <w:r w:rsidR="00A0524E">
        <w:rPr>
          <w:rFonts w:hint="eastAsia"/>
          <w:color w:val="000000" w:themeColor="text1"/>
          <w:sz w:val="20"/>
          <w:lang w:val="en-US"/>
        </w:rPr>
        <w:t xml:space="preserve">, also the WF[3] in </w:t>
      </w:r>
      <w:r w:rsidR="00A0524E" w:rsidRPr="00BC78CE">
        <w:rPr>
          <w:rFonts w:hint="eastAsia"/>
          <w:color w:val="000000" w:themeColor="text1"/>
        </w:rPr>
        <w:t>RAN4#10</w:t>
      </w:r>
      <w:r w:rsidR="00A0524E">
        <w:rPr>
          <w:rFonts w:hint="eastAsia"/>
          <w:color w:val="000000" w:themeColor="text1"/>
        </w:rPr>
        <w:t>6 meeting.</w:t>
      </w:r>
      <w:r w:rsidR="00A0524E">
        <w:rPr>
          <w:rFonts w:hint="eastAsia"/>
          <w:color w:val="000000" w:themeColor="text1"/>
          <w:sz w:val="20"/>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581646">
      <w:pPr>
        <w:pStyle w:val="2"/>
        <w:numPr>
          <w:ilvl w:val="1"/>
          <w:numId w:val="22"/>
        </w:numPr>
      </w:pPr>
      <w:r w:rsidRPr="00581646">
        <w:t>SBFD a</w:t>
      </w:r>
      <w:r w:rsidR="00AA4980">
        <w:rPr>
          <w:rFonts w:hint="eastAsia"/>
        </w:rPr>
        <w:t>d</w:t>
      </w:r>
      <w:r w:rsidRPr="00581646">
        <w:t xml:space="preserve">jacent channel co-existence simulation </w:t>
      </w:r>
      <w:r w:rsidRPr="00581646">
        <w:rPr>
          <w:rFonts w:hint="eastAsia"/>
        </w:rPr>
        <w:t>scenarios</w:t>
      </w:r>
    </w:p>
    <w:p w:rsidR="00590CC9" w:rsidRPr="001C2B04" w:rsidRDefault="001C2B04" w:rsidP="001C2B04">
      <w:pPr>
        <w:spacing w:before="0" w:after="120"/>
        <w:rPr>
          <w:color w:val="000000" w:themeColor="text1"/>
          <w:sz w:val="20"/>
          <w:lang w:val="en-US"/>
        </w:rPr>
      </w:pPr>
      <w:r w:rsidRPr="001C2B04">
        <w:rPr>
          <w:rFonts w:hint="eastAsia"/>
          <w:color w:val="000000" w:themeColor="text1"/>
          <w:sz w:val="20"/>
          <w:lang w:val="en-US"/>
        </w:rPr>
        <w:t xml:space="preserve">SBFD </w:t>
      </w:r>
      <w:r w:rsidRPr="001C2B04">
        <w:rPr>
          <w:color w:val="000000" w:themeColor="text1"/>
          <w:sz w:val="20"/>
          <w:lang w:val="en-US"/>
        </w:rPr>
        <w:t>adjacent</w:t>
      </w:r>
      <w:r w:rsidRPr="001C2B04">
        <w:rPr>
          <w:rFonts w:hint="eastAsia"/>
          <w:color w:val="000000" w:themeColor="text1"/>
          <w:sz w:val="20"/>
          <w:lang w:val="en-US"/>
        </w:rPr>
        <w:t xml:space="preserve"> channel </w:t>
      </w:r>
      <w:r w:rsidRPr="001C2B04">
        <w:rPr>
          <w:color w:val="000000" w:themeColor="text1"/>
          <w:sz w:val="20"/>
          <w:lang w:val="en-US"/>
        </w:rPr>
        <w:t>co-existence</w:t>
      </w:r>
      <w:r w:rsidRPr="001C2B04">
        <w:rPr>
          <w:rFonts w:hint="eastAsia"/>
          <w:color w:val="000000" w:themeColor="text1"/>
          <w:sz w:val="20"/>
          <w:lang w:val="en-US"/>
        </w:rPr>
        <w:t xml:space="preserve"> simulation calibration</w:t>
      </w:r>
      <w:r w:rsidR="00B33D49">
        <w:rPr>
          <w:rFonts w:hint="eastAsia"/>
          <w:color w:val="000000" w:themeColor="text1"/>
          <w:sz w:val="20"/>
          <w:lang w:val="en-US"/>
        </w:rPr>
        <w:t xml:space="preserve"> s</w:t>
      </w:r>
      <w:r w:rsidR="00B33D49" w:rsidRPr="002A4D2A">
        <w:rPr>
          <w:rFonts w:hint="eastAsia"/>
          <w:color w:val="000000" w:themeColor="text1"/>
          <w:sz w:val="20"/>
          <w:lang w:val="en-US"/>
        </w:rPr>
        <w:t>cenarios</w:t>
      </w:r>
      <w:r w:rsidRPr="001C2B04">
        <w:rPr>
          <w:rFonts w:hint="eastAsia"/>
          <w:color w:val="000000" w:themeColor="text1"/>
          <w:sz w:val="20"/>
          <w:lang w:val="en-US"/>
        </w:rPr>
        <w:t xml:space="preserve"> </w:t>
      </w:r>
      <w:r w:rsidR="00245474">
        <w:rPr>
          <w:rFonts w:hint="eastAsia"/>
          <w:color w:val="000000" w:themeColor="text1"/>
          <w:sz w:val="20"/>
          <w:lang w:val="en-US"/>
        </w:rPr>
        <w:t>summarized</w:t>
      </w:r>
      <w:r w:rsidRPr="001C2B04">
        <w:rPr>
          <w:rFonts w:hint="eastAsia"/>
          <w:color w:val="000000" w:themeColor="text1"/>
          <w:sz w:val="20"/>
          <w:lang w:val="en-US"/>
        </w:rPr>
        <w:t xml:space="preserve"> in table 1</w:t>
      </w:r>
      <w:r>
        <w:rPr>
          <w:rFonts w:hint="eastAsia"/>
          <w:color w:val="000000" w:themeColor="text1"/>
          <w:sz w:val="20"/>
          <w:lang w:val="en-US"/>
        </w:rPr>
        <w:t xml:space="preserve">, SBFD </w:t>
      </w:r>
      <w:r w:rsidR="00245474" w:rsidRPr="001C2B04">
        <w:rPr>
          <w:color w:val="000000" w:themeColor="text1"/>
          <w:sz w:val="20"/>
          <w:lang w:val="en-US"/>
        </w:rPr>
        <w:t>subband configuration</w:t>
      </w:r>
      <w:r w:rsidR="00245474">
        <w:rPr>
          <w:rFonts w:hint="eastAsia"/>
          <w:color w:val="000000" w:themeColor="text1"/>
          <w:sz w:val="20"/>
          <w:lang w:val="en-US"/>
        </w:rPr>
        <w:t xml:space="preserve"> </w:t>
      </w:r>
      <w:r>
        <w:rPr>
          <w:rFonts w:hint="eastAsia"/>
          <w:color w:val="000000" w:themeColor="text1"/>
          <w:sz w:val="20"/>
          <w:lang w:val="en-US"/>
        </w:rPr>
        <w:t>is</w:t>
      </w:r>
      <w:r w:rsidR="00692C10">
        <w:rPr>
          <w:rFonts w:hint="eastAsia"/>
          <w:color w:val="000000" w:themeColor="text1"/>
          <w:sz w:val="20"/>
          <w:lang w:val="en-US"/>
        </w:rPr>
        <w:t xml:space="preserve"> </w:t>
      </w:r>
      <w:r>
        <w:rPr>
          <w:rFonts w:hint="eastAsia"/>
          <w:color w:val="000000" w:themeColor="text1"/>
          <w:sz w:val="20"/>
          <w:lang w:val="en-US"/>
        </w:rPr>
        <w:t>{DU}.</w:t>
      </w:r>
    </w:p>
    <w:p w:rsidR="00C03E35" w:rsidRPr="00FC20A8" w:rsidRDefault="00C03E35" w:rsidP="00C03E35">
      <w:pPr>
        <w:jc w:val="center"/>
      </w:pPr>
      <w:r w:rsidRPr="00FC20A8">
        <w:t>T</w:t>
      </w:r>
      <w:r w:rsidRPr="00FC20A8">
        <w:rPr>
          <w:rFonts w:hint="eastAsia"/>
        </w:rPr>
        <w:t xml:space="preserve">able 1: SBFD </w:t>
      </w:r>
      <w:r w:rsidRPr="00FC20A8">
        <w:t>adjacent</w:t>
      </w:r>
      <w:r w:rsidRPr="00FC20A8">
        <w:rPr>
          <w:rFonts w:hint="eastAsia"/>
        </w:rPr>
        <w:t xml:space="preserve"> channel </w:t>
      </w:r>
      <w:r w:rsidRPr="00FC20A8">
        <w:t>co-existence</w:t>
      </w:r>
      <w:r w:rsidRPr="00FC20A8">
        <w:rPr>
          <w:rFonts w:hint="eastAsia"/>
        </w:rPr>
        <w:t xml:space="preserve"> </w:t>
      </w:r>
      <w:r w:rsidR="00E9050B" w:rsidRPr="00FC20A8">
        <w:rPr>
          <w:rFonts w:hint="eastAsia"/>
        </w:rPr>
        <w:t>simulation calibration</w:t>
      </w:r>
      <w:r w:rsidR="00C5027D" w:rsidRPr="00FC20A8">
        <w:rPr>
          <w:rFonts w:hint="eastAsia"/>
        </w:rPr>
        <w:t xml:space="preserve"> scenarios</w:t>
      </w:r>
    </w:p>
    <w:tbl>
      <w:tblPr>
        <w:tblW w:w="8345" w:type="dxa"/>
        <w:jc w:val="center"/>
        <w:tblInd w:w="1715" w:type="dxa"/>
        <w:tblLook w:val="04A0" w:firstRow="1" w:lastRow="0" w:firstColumn="1" w:lastColumn="0" w:noHBand="0" w:noVBand="1"/>
      </w:tblPr>
      <w:tblGrid>
        <w:gridCol w:w="3464"/>
        <w:gridCol w:w="4881"/>
      </w:tblGrid>
      <w:tr w:rsidR="007226BF" w:rsidRPr="00C03E35" w:rsidTr="007226BF">
        <w:trPr>
          <w:trHeight w:val="568"/>
          <w:jc w:val="center"/>
        </w:trPr>
        <w:tc>
          <w:tcPr>
            <w:tcW w:w="3464" w:type="dxa"/>
            <w:tcBorders>
              <w:top w:val="single" w:sz="4" w:space="0" w:color="auto"/>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SBFD Urban Macro UL</w:t>
            </w:r>
          </w:p>
        </w:tc>
        <w:tc>
          <w:tcPr>
            <w:tcW w:w="4881" w:type="dxa"/>
            <w:tcBorders>
              <w:top w:val="single" w:sz="4" w:space="0" w:color="auto"/>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SBFD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1"/>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legacy TDD Urban Macro UL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UL</w:t>
            </w:r>
            <w:r w:rsidRPr="007226BF">
              <w:rPr>
                <w:rFonts w:hint="eastAsia"/>
                <w:color w:val="000000" w:themeColor="text1"/>
                <w:sz w:val="20"/>
                <w:lang w:val="en-US"/>
              </w:rPr>
              <w:br/>
              <w:t>SINR baseline: NR TDD UL in adjacent channel</w:t>
            </w:r>
            <w:r w:rsidRPr="007226BF">
              <w:rPr>
                <w:rFonts w:hint="eastAsia"/>
                <w:color w:val="000000" w:themeColor="text1"/>
                <w:sz w:val="20"/>
                <w:lang w:val="en-US"/>
              </w:rPr>
              <w:br/>
              <w:t>SINR with ACI: SBFD (DU) in adjacent channel</w:t>
            </w:r>
            <w:r w:rsidRPr="007226BF">
              <w:rPr>
                <w:rFonts w:hint="eastAsia"/>
                <w:color w:val="000000" w:themeColor="text1"/>
                <w:sz w:val="20"/>
                <w:lang w:val="en-US"/>
              </w:rPr>
              <w:br/>
              <w:t>Priority: Low</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legacy TDD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DL</w:t>
            </w:r>
            <w:r w:rsidRPr="007226BF">
              <w:rPr>
                <w:rFonts w:hint="eastAsia"/>
                <w:color w:val="000000" w:themeColor="text1"/>
                <w:sz w:val="20"/>
                <w:lang w:val="en-US"/>
              </w:rPr>
              <w:br/>
              <w:t>SINR baseline: NR TDD DL in adjacent channel</w:t>
            </w:r>
            <w:r w:rsidRPr="007226BF">
              <w:rPr>
                <w:rFonts w:hint="eastAsia"/>
                <w:color w:val="000000" w:themeColor="text1"/>
                <w:sz w:val="20"/>
                <w:lang w:val="en-US"/>
              </w:rPr>
              <w:br/>
              <w:t>SINR with ACI: SBFD (DU) in adjacent channel</w:t>
            </w:r>
            <w:r w:rsidRPr="007226BF">
              <w:rPr>
                <w:rFonts w:hint="eastAsia"/>
                <w:color w:val="000000" w:themeColor="text1"/>
                <w:sz w:val="20"/>
                <w:lang w:val="en-US"/>
              </w:rPr>
              <w:br/>
              <w:t>Priority: High</w:t>
            </w:r>
          </w:p>
        </w:tc>
      </w:tr>
      <w:tr w:rsidR="007226BF" w:rsidRPr="00C03E35" w:rsidTr="007226BF">
        <w:trPr>
          <w:trHeight w:val="531"/>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SBFD Urban Macro UL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SBFD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1"/>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legacy TDD Urban Macro UL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UL</w:t>
            </w:r>
            <w:r w:rsidRPr="007226BF">
              <w:rPr>
                <w:rFonts w:hint="eastAsia"/>
                <w:color w:val="000000" w:themeColor="text1"/>
                <w:sz w:val="20"/>
                <w:lang w:val="en-US"/>
              </w:rPr>
              <w:br/>
              <w:t>SINR baseline: NR TDD UL in adjacent channel</w:t>
            </w:r>
            <w:r w:rsidRPr="007226BF">
              <w:rPr>
                <w:rFonts w:hint="eastAsia"/>
                <w:color w:val="000000" w:themeColor="text1"/>
                <w:sz w:val="20"/>
                <w:lang w:val="en-US"/>
              </w:rPr>
              <w:br/>
              <w:t>SINR with ACI: SBFD (DU) in adjacent channel</w:t>
            </w:r>
            <w:r w:rsidRPr="007226BF">
              <w:rPr>
                <w:rFonts w:hint="eastAsia"/>
                <w:color w:val="000000" w:themeColor="text1"/>
                <w:sz w:val="20"/>
                <w:lang w:val="en-US"/>
              </w:rPr>
              <w:br/>
              <w:t>Priority: Low</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legacy TDD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DL</w:t>
            </w:r>
            <w:r w:rsidRPr="007226BF">
              <w:rPr>
                <w:rFonts w:hint="eastAsia"/>
                <w:color w:val="000000" w:themeColor="text1"/>
                <w:sz w:val="20"/>
                <w:lang w:val="en-US"/>
              </w:rPr>
              <w:br/>
              <w:t>SINR baseline: NR TDD DL in adjacent channel</w:t>
            </w:r>
            <w:r w:rsidRPr="007226BF">
              <w:rPr>
                <w:rFonts w:hint="eastAsia"/>
                <w:color w:val="000000" w:themeColor="text1"/>
                <w:sz w:val="20"/>
                <w:lang w:val="en-US"/>
              </w:rPr>
              <w:br/>
            </w:r>
            <w:r w:rsidRPr="007226BF">
              <w:rPr>
                <w:rFonts w:hint="eastAsia"/>
                <w:color w:val="000000" w:themeColor="text1"/>
                <w:sz w:val="20"/>
                <w:lang w:val="en-US"/>
              </w:rPr>
              <w:lastRenderedPageBreak/>
              <w:t>SINR with ACI: SBFD (DU) in adjacent channel</w:t>
            </w:r>
            <w:r w:rsidRPr="007226BF">
              <w:rPr>
                <w:rFonts w:hint="eastAsia"/>
                <w:color w:val="000000" w:themeColor="text1"/>
                <w:sz w:val="20"/>
                <w:lang w:val="en-US"/>
              </w:rPr>
              <w:br/>
              <w:t>Priority: High</w:t>
            </w:r>
          </w:p>
        </w:tc>
      </w:tr>
    </w:tbl>
    <w:p w:rsidR="007D69F3" w:rsidRDefault="00A1341D" w:rsidP="00CA05BA">
      <w:pPr>
        <w:pStyle w:val="2"/>
        <w:numPr>
          <w:ilvl w:val="1"/>
          <w:numId w:val="22"/>
        </w:numPr>
      </w:pPr>
      <w:r>
        <w:rPr>
          <w:rFonts w:hint="eastAsia"/>
        </w:rPr>
        <w:lastRenderedPageBreak/>
        <w:t xml:space="preserve">Simulation </w:t>
      </w:r>
      <w:r w:rsidR="00BD5607">
        <w:rPr>
          <w:rFonts w:hint="eastAsia"/>
        </w:rPr>
        <w:t xml:space="preserve">calibration </w:t>
      </w:r>
      <w:r w:rsidR="007D70CF">
        <w:rPr>
          <w:rFonts w:hint="eastAsia"/>
        </w:rPr>
        <w:t>results</w:t>
      </w:r>
    </w:p>
    <w:p w:rsidR="00770CC6" w:rsidRPr="00770CC6" w:rsidRDefault="007D70CF" w:rsidP="007D70CF">
      <w:pPr>
        <w:pStyle w:val="3"/>
      </w:pPr>
      <w:r>
        <w:rPr>
          <w:rFonts w:hint="eastAsia"/>
        </w:rPr>
        <w:t xml:space="preserve">2.2.1 </w:t>
      </w:r>
      <w:r w:rsidR="00770CC6" w:rsidRPr="00770CC6">
        <w:rPr>
          <w:rFonts w:hint="eastAsia"/>
        </w:rPr>
        <w:t>FR1</w:t>
      </w:r>
    </w:p>
    <w:p w:rsidR="00CD703E" w:rsidRPr="00CD703E" w:rsidRDefault="00CD703E" w:rsidP="00CD703E">
      <w:pPr>
        <w:pStyle w:val="afa"/>
        <w:keepNext/>
        <w:keepLines/>
        <w:widowControl/>
        <w:numPr>
          <w:ilvl w:val="0"/>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CD703E" w:rsidRPr="00CD703E" w:rsidRDefault="00CD703E" w:rsidP="00CD703E">
      <w:pPr>
        <w:pStyle w:val="afa"/>
        <w:keepNext/>
        <w:keepLines/>
        <w:widowControl/>
        <w:numPr>
          <w:ilvl w:val="0"/>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CD703E" w:rsidRPr="00CD703E" w:rsidRDefault="00CD703E" w:rsidP="00CD703E">
      <w:pPr>
        <w:pStyle w:val="afa"/>
        <w:keepNext/>
        <w:keepLines/>
        <w:widowControl/>
        <w:numPr>
          <w:ilvl w:val="1"/>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CD703E" w:rsidRPr="00CD703E" w:rsidRDefault="00CD703E" w:rsidP="00CD703E">
      <w:pPr>
        <w:pStyle w:val="afa"/>
        <w:keepNext/>
        <w:keepLines/>
        <w:widowControl/>
        <w:numPr>
          <w:ilvl w:val="1"/>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CD703E" w:rsidRPr="00CD703E" w:rsidRDefault="00CD703E" w:rsidP="00CD703E">
      <w:pPr>
        <w:pStyle w:val="afa"/>
        <w:keepNext/>
        <w:keepLines/>
        <w:widowControl/>
        <w:numPr>
          <w:ilvl w:val="2"/>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C03E35" w:rsidRPr="007D70CF" w:rsidRDefault="00581646" w:rsidP="00CD703E">
      <w:pPr>
        <w:pStyle w:val="4"/>
        <w:numPr>
          <w:ilvl w:val="3"/>
          <w:numId w:val="25"/>
        </w:numPr>
        <w:tabs>
          <w:tab w:val="clear" w:pos="700"/>
        </w:tabs>
        <w:overflowPunct/>
        <w:autoSpaceDE/>
        <w:autoSpaceDN/>
        <w:adjustRightInd/>
        <w:spacing w:after="180"/>
        <w:ind w:left="708"/>
        <w:jc w:val="left"/>
        <w:textAlignment w:val="auto"/>
        <w:rPr>
          <w:rFonts w:eastAsiaTheme="minorEastAsia"/>
          <w:sz w:val="24"/>
          <w:lang w:eastAsia="en-US"/>
        </w:rPr>
      </w:pPr>
      <w:r w:rsidRPr="007D70CF">
        <w:rPr>
          <w:rFonts w:eastAsiaTheme="minorEastAsia"/>
          <w:sz w:val="24"/>
          <w:lang w:eastAsia="en-US"/>
        </w:rPr>
        <w:t>FR1 SBFD Urban Macro UL</w:t>
      </w:r>
    </w:p>
    <w:p w:rsidR="00C74348" w:rsidRDefault="00C74348" w:rsidP="00C74348">
      <w:pPr>
        <w:jc w:val="center"/>
      </w:pPr>
      <w:r>
        <w:rPr>
          <w:rFonts w:hint="eastAsia"/>
        </w:rPr>
        <w:t>Table 2:</w:t>
      </w:r>
      <w:r w:rsidRPr="00B23AF1">
        <w:t xml:space="preserve"> FR1 SBFD Urban Macro </w:t>
      </w:r>
      <w:r>
        <w:rPr>
          <w:rFonts w:hint="eastAsia"/>
        </w:rPr>
        <w:t>U</w:t>
      </w:r>
      <w:r w:rsidRPr="00B23AF1">
        <w:t>L</w:t>
      </w:r>
      <w:r>
        <w:rPr>
          <w:rFonts w:hint="eastAsia"/>
        </w:rPr>
        <w:t xml:space="preserve"> SINR and Throughput</w:t>
      </w:r>
    </w:p>
    <w:tbl>
      <w:tblPr>
        <w:tblW w:w="9546" w:type="dxa"/>
        <w:tblInd w:w="93" w:type="dxa"/>
        <w:tblLook w:val="04A0" w:firstRow="1" w:lastRow="0" w:firstColumn="1" w:lastColumn="0" w:noHBand="0" w:noVBand="1"/>
      </w:tblPr>
      <w:tblGrid>
        <w:gridCol w:w="2880"/>
        <w:gridCol w:w="1100"/>
        <w:gridCol w:w="1265"/>
        <w:gridCol w:w="2068"/>
        <w:gridCol w:w="2233"/>
      </w:tblGrid>
      <w:tr w:rsidR="00B20E2A" w:rsidRPr="005E53B6" w:rsidTr="00B20E2A">
        <w:trPr>
          <w:trHeight w:val="481"/>
        </w:trPr>
        <w:tc>
          <w:tcPr>
            <w:tcW w:w="954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FR1 SBFD Urban Macro UL</w:t>
            </w:r>
          </w:p>
        </w:tc>
      </w:tr>
      <w:tr w:rsidR="00B20E2A" w:rsidRPr="005E53B6" w:rsidTr="00B20E2A">
        <w:trPr>
          <w:trHeight w:val="481"/>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B20E2A" w:rsidRPr="005E53B6" w:rsidRDefault="00B20E2A"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65"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68"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33"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5E53B6" w:rsidTr="00A0524E">
        <w:trPr>
          <w:trHeight w:val="481"/>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100"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-7.84 </w:t>
            </w:r>
          </w:p>
        </w:tc>
        <w:tc>
          <w:tcPr>
            <w:tcW w:w="1265"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11.65 </w:t>
            </w:r>
          </w:p>
        </w:tc>
        <w:tc>
          <w:tcPr>
            <w:tcW w:w="2068"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0.09 </w:t>
            </w:r>
          </w:p>
        </w:tc>
        <w:tc>
          <w:tcPr>
            <w:tcW w:w="2233"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1.59 </w:t>
            </w:r>
          </w:p>
        </w:tc>
      </w:tr>
      <w:tr w:rsidR="00A0524E" w:rsidRPr="005E53B6" w:rsidTr="00A0524E">
        <w:trPr>
          <w:trHeight w:val="481"/>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100"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-8.46 </w:t>
            </w:r>
          </w:p>
        </w:tc>
        <w:tc>
          <w:tcPr>
            <w:tcW w:w="1265"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11.17 </w:t>
            </w:r>
          </w:p>
        </w:tc>
        <w:tc>
          <w:tcPr>
            <w:tcW w:w="2068"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0.08 </w:t>
            </w:r>
          </w:p>
        </w:tc>
        <w:tc>
          <w:tcPr>
            <w:tcW w:w="2233"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1.53 </w:t>
            </w:r>
          </w:p>
        </w:tc>
      </w:tr>
      <w:tr w:rsidR="00A0524E" w:rsidRPr="005E53B6" w:rsidTr="00A0524E">
        <w:trPr>
          <w:trHeight w:val="615"/>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100"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0.0791 </w:t>
            </w:r>
          </w:p>
        </w:tc>
        <w:tc>
          <w:tcPr>
            <w:tcW w:w="1265"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0.0415 </w:t>
            </w:r>
          </w:p>
        </w:tc>
        <w:tc>
          <w:tcPr>
            <w:tcW w:w="2068"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0.1246 </w:t>
            </w:r>
          </w:p>
        </w:tc>
        <w:tc>
          <w:tcPr>
            <w:tcW w:w="2233" w:type="dxa"/>
            <w:tcBorders>
              <w:top w:val="nil"/>
              <w:left w:val="nil"/>
              <w:bottom w:val="single" w:sz="4" w:space="0" w:color="auto"/>
              <w:right w:val="single" w:sz="4" w:space="0" w:color="auto"/>
            </w:tcBorders>
            <w:shd w:val="clear" w:color="auto" w:fill="auto"/>
            <w:noWrap/>
            <w:vAlign w:val="center"/>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0.0378 </w:t>
            </w:r>
          </w:p>
        </w:tc>
      </w:tr>
    </w:tbl>
    <w:p w:rsidR="00C74348" w:rsidRPr="00C74348" w:rsidRDefault="00371B3E" w:rsidP="00A15083">
      <w:pPr>
        <w:jc w:val="center"/>
      </w:pPr>
      <w:r w:rsidRPr="00371B3E">
        <w:rPr>
          <w:noProof/>
          <w:lang w:val="en-US"/>
        </w:rPr>
        <w:drawing>
          <wp:inline distT="0" distB="0" distL="0" distR="0" wp14:anchorId="1D21AA07" wp14:editId="2F849979">
            <wp:extent cx="2596362" cy="177024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96338" cy="1770231"/>
                    </a:xfrm>
                    <a:prstGeom prst="rect">
                      <a:avLst/>
                    </a:prstGeom>
                  </pic:spPr>
                </pic:pic>
              </a:graphicData>
            </a:graphic>
          </wp:inline>
        </w:drawing>
      </w:r>
      <w:r w:rsidRPr="00371B3E">
        <w:rPr>
          <w:noProof/>
          <w:lang w:val="en-US"/>
        </w:rPr>
        <w:drawing>
          <wp:inline distT="0" distB="0" distL="0" distR="0" wp14:anchorId="67AECB93" wp14:editId="37C4BD2A">
            <wp:extent cx="2649758" cy="174873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55776" cy="1752707"/>
                    </a:xfrm>
                    <a:prstGeom prst="rect">
                      <a:avLst/>
                    </a:prstGeom>
                  </pic:spPr>
                </pic:pic>
              </a:graphicData>
            </a:graphic>
          </wp:inline>
        </w:drawing>
      </w:r>
    </w:p>
    <w:p w:rsidR="00BF0444" w:rsidRDefault="00BF0444" w:rsidP="00BF0444">
      <w:pPr>
        <w:jc w:val="center"/>
      </w:pPr>
      <w:r w:rsidRPr="00AB45C7">
        <w:t>F</w:t>
      </w:r>
      <w:r w:rsidRPr="00AB45C7">
        <w:rPr>
          <w:rFonts w:hint="eastAsia"/>
        </w:rPr>
        <w:t>igure</w:t>
      </w:r>
      <w:r>
        <w:rPr>
          <w:rFonts w:hint="eastAsia"/>
        </w:rPr>
        <w:t>1</w:t>
      </w:r>
      <w:r w:rsidRPr="00AB45C7">
        <w:rPr>
          <w:rFonts w:hint="eastAsia"/>
        </w:rPr>
        <w:t xml:space="preserve">: </w:t>
      </w:r>
      <w:r w:rsidRPr="00B23AF1">
        <w:t xml:space="preserve">FR1 SBFD Urban Macro </w:t>
      </w:r>
      <w:r>
        <w:rPr>
          <w:rFonts w:hint="eastAsia"/>
        </w:rPr>
        <w:t>U</w:t>
      </w:r>
      <w:r w:rsidRPr="00B23AF1">
        <w:t>L</w:t>
      </w:r>
      <w:r>
        <w:rPr>
          <w:rFonts w:hint="eastAsia"/>
        </w:rPr>
        <w:t xml:space="preserve"> SINR and Throughput</w:t>
      </w:r>
    </w:p>
    <w:p w:rsidR="00661DBB" w:rsidRDefault="00661DBB" w:rsidP="00661DBB">
      <w:r w:rsidRPr="00B674EC">
        <w:rPr>
          <w:rFonts w:hint="eastAsia"/>
        </w:rPr>
        <w:t xml:space="preserve">The simulation </w:t>
      </w:r>
      <w:r>
        <w:rPr>
          <w:rFonts w:hint="eastAsia"/>
        </w:rPr>
        <w:t xml:space="preserve">results show 50% throughput </w:t>
      </w:r>
      <w:r>
        <w:t>degrades</w:t>
      </w:r>
      <w:r>
        <w:rPr>
          <w:rFonts w:hint="eastAsia"/>
        </w:rPr>
        <w:t xml:space="preserve"> 3.78%,  5% throughput </w:t>
      </w:r>
      <w:r>
        <w:t>degrades</w:t>
      </w:r>
      <w:r>
        <w:rPr>
          <w:rFonts w:hint="eastAsia"/>
        </w:rPr>
        <w:t xml:space="preserve"> 12.46%.</w:t>
      </w:r>
    </w:p>
    <w:p w:rsidR="00581646" w:rsidRPr="00CD703E" w:rsidRDefault="00581646" w:rsidP="00CD703E">
      <w:pPr>
        <w:pStyle w:val="4"/>
        <w:numPr>
          <w:ilvl w:val="3"/>
          <w:numId w:val="25"/>
        </w:numPr>
        <w:tabs>
          <w:tab w:val="clear" w:pos="700"/>
        </w:tabs>
        <w:overflowPunct/>
        <w:autoSpaceDE/>
        <w:autoSpaceDN/>
        <w:adjustRightInd/>
        <w:spacing w:after="180"/>
        <w:ind w:left="708"/>
        <w:jc w:val="left"/>
        <w:textAlignment w:val="auto"/>
        <w:rPr>
          <w:rFonts w:eastAsiaTheme="minorEastAsia"/>
          <w:sz w:val="24"/>
          <w:lang w:eastAsia="en-US"/>
        </w:rPr>
      </w:pPr>
      <w:r w:rsidRPr="00CD703E">
        <w:rPr>
          <w:rFonts w:eastAsiaTheme="minorEastAsia"/>
          <w:sz w:val="24"/>
          <w:lang w:eastAsia="en-US"/>
        </w:rPr>
        <w:t>FR1 SBFD Urban Macro DL</w:t>
      </w:r>
    </w:p>
    <w:p w:rsidR="007D400E" w:rsidRDefault="005A1EEA" w:rsidP="005A1EEA">
      <w:pPr>
        <w:jc w:val="center"/>
      </w:pPr>
      <w:r>
        <w:rPr>
          <w:rFonts w:hint="eastAsia"/>
        </w:rPr>
        <w:t xml:space="preserve">Table </w:t>
      </w:r>
      <w:r w:rsidR="00833779">
        <w:rPr>
          <w:rFonts w:hint="eastAsia"/>
        </w:rPr>
        <w:t>3</w:t>
      </w:r>
      <w:r>
        <w:rPr>
          <w:rFonts w:hint="eastAsia"/>
        </w:rPr>
        <w:t>:</w:t>
      </w:r>
      <w:r w:rsidRPr="00B23AF1">
        <w:t xml:space="preserve"> FR1 SBFD Urban Macro </w:t>
      </w:r>
      <w:r>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80"/>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FR1 SBFD Urban Macro DL</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5E53B6" w:rsidRDefault="007D400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7.33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24.18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1.61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4.82 </w:t>
            </w:r>
          </w:p>
        </w:tc>
      </w:tr>
      <w:tr w:rsidR="00A0524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6.63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23.57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1.49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4.70 </w:t>
            </w:r>
          </w:p>
        </w:tc>
      </w:tr>
      <w:tr w:rsidR="00A0524E" w:rsidRPr="007D400E" w:rsidTr="007D400E">
        <w:trPr>
          <w:trHeight w:val="69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0.0951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0.0250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0.0720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0.0249 </w:t>
            </w:r>
          </w:p>
        </w:tc>
      </w:tr>
    </w:tbl>
    <w:p w:rsidR="004A4ACD" w:rsidRDefault="00517ACB" w:rsidP="00F55914">
      <w:pPr>
        <w:jc w:val="center"/>
      </w:pPr>
      <w:r w:rsidRPr="00517ACB">
        <w:rPr>
          <w:noProof/>
          <w:lang w:val="en-US"/>
        </w:rPr>
        <w:lastRenderedPageBreak/>
        <w:drawing>
          <wp:inline distT="0" distB="0" distL="0" distR="0" wp14:anchorId="16564EA3" wp14:editId="718E8A00">
            <wp:extent cx="2499582" cy="1694103"/>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00942" cy="1695025"/>
                    </a:xfrm>
                    <a:prstGeom prst="rect">
                      <a:avLst/>
                    </a:prstGeom>
                  </pic:spPr>
                </pic:pic>
              </a:graphicData>
            </a:graphic>
          </wp:inline>
        </w:drawing>
      </w:r>
      <w:r w:rsidRPr="00517ACB">
        <w:rPr>
          <w:noProof/>
          <w:lang w:val="en-US"/>
        </w:rPr>
        <w:drawing>
          <wp:inline distT="0" distB="0" distL="0" distR="0" wp14:anchorId="65F77132" wp14:editId="60BE6CDE">
            <wp:extent cx="2512931" cy="1702979"/>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13507" cy="1703369"/>
                    </a:xfrm>
                    <a:prstGeom prst="rect">
                      <a:avLst/>
                    </a:prstGeom>
                  </pic:spPr>
                </pic:pic>
              </a:graphicData>
            </a:graphic>
          </wp:inline>
        </w:drawing>
      </w:r>
    </w:p>
    <w:p w:rsidR="008C40BC" w:rsidRDefault="008C40BC" w:rsidP="008C40BC">
      <w:pPr>
        <w:jc w:val="center"/>
      </w:pPr>
      <w:r w:rsidRPr="00AB45C7">
        <w:t>F</w:t>
      </w:r>
      <w:r w:rsidRPr="00AB45C7">
        <w:rPr>
          <w:rFonts w:hint="eastAsia"/>
        </w:rPr>
        <w:t>igure</w:t>
      </w:r>
      <w:r w:rsidR="004A4ACD">
        <w:rPr>
          <w:rFonts w:hint="eastAsia"/>
        </w:rPr>
        <w:t>2</w:t>
      </w:r>
      <w:r w:rsidRPr="00AB45C7">
        <w:rPr>
          <w:rFonts w:hint="eastAsia"/>
        </w:rPr>
        <w:t xml:space="preserve">: </w:t>
      </w:r>
      <w:r w:rsidRPr="00B23AF1">
        <w:t xml:space="preserve">FR1 SBFD Urban Macro </w:t>
      </w:r>
      <w:r>
        <w:rPr>
          <w:rFonts w:hint="eastAsia"/>
        </w:rPr>
        <w:t>D</w:t>
      </w:r>
      <w:r w:rsidRPr="00B23AF1">
        <w:t>L</w:t>
      </w:r>
      <w:r>
        <w:rPr>
          <w:rFonts w:hint="eastAsia"/>
        </w:rPr>
        <w:t xml:space="preserve"> SINR and Throughput</w:t>
      </w:r>
    </w:p>
    <w:p w:rsidR="00F87DFD" w:rsidRPr="005A1EEA" w:rsidRDefault="00F87DFD" w:rsidP="00FC2308">
      <w:r w:rsidRPr="00B674EC">
        <w:rPr>
          <w:rFonts w:hint="eastAsia"/>
        </w:rPr>
        <w:t xml:space="preserve">The simulation </w:t>
      </w:r>
      <w:r>
        <w:rPr>
          <w:rFonts w:hint="eastAsia"/>
        </w:rPr>
        <w:t xml:space="preserve">results show 50% throughput </w:t>
      </w:r>
      <w:r>
        <w:t>degrades</w:t>
      </w:r>
      <w:r>
        <w:rPr>
          <w:rFonts w:hint="eastAsia"/>
        </w:rPr>
        <w:t xml:space="preserve"> </w:t>
      </w:r>
      <w:r w:rsidR="002A25C1">
        <w:rPr>
          <w:rFonts w:hint="eastAsia"/>
        </w:rPr>
        <w:t>2.49</w:t>
      </w:r>
      <w:r>
        <w:rPr>
          <w:rFonts w:hint="eastAsia"/>
        </w:rPr>
        <w:t xml:space="preserve">%, </w:t>
      </w:r>
      <w:r w:rsidR="008C3E7D">
        <w:rPr>
          <w:rFonts w:hint="eastAsia"/>
        </w:rPr>
        <w:t xml:space="preserve"> 5% throughput </w:t>
      </w:r>
      <w:r w:rsidR="008C3E7D">
        <w:t>degrades</w:t>
      </w:r>
      <w:r w:rsidR="008C3E7D">
        <w:rPr>
          <w:rFonts w:hint="eastAsia"/>
        </w:rPr>
        <w:t xml:space="preserve"> </w:t>
      </w:r>
      <w:r w:rsidR="002A25C1">
        <w:rPr>
          <w:rFonts w:hint="eastAsia"/>
        </w:rPr>
        <w:t>7.20</w:t>
      </w:r>
      <w:r w:rsidR="008C3E7D">
        <w:rPr>
          <w:rFonts w:hint="eastAsia"/>
        </w:rPr>
        <w:t>%.</w:t>
      </w:r>
    </w:p>
    <w:p w:rsidR="00581646" w:rsidRPr="00CD703E" w:rsidRDefault="00581646" w:rsidP="00CD703E">
      <w:pPr>
        <w:pStyle w:val="4"/>
        <w:numPr>
          <w:ilvl w:val="3"/>
          <w:numId w:val="25"/>
        </w:numPr>
        <w:tabs>
          <w:tab w:val="clear" w:pos="700"/>
        </w:tabs>
        <w:overflowPunct/>
        <w:autoSpaceDE/>
        <w:autoSpaceDN/>
        <w:adjustRightInd/>
        <w:spacing w:after="180"/>
        <w:ind w:left="708"/>
        <w:jc w:val="left"/>
        <w:textAlignment w:val="auto"/>
        <w:rPr>
          <w:rFonts w:eastAsiaTheme="minorEastAsia"/>
          <w:sz w:val="24"/>
          <w:lang w:eastAsia="en-US"/>
        </w:rPr>
      </w:pPr>
      <w:r w:rsidRPr="00CD703E">
        <w:rPr>
          <w:rFonts w:eastAsiaTheme="minorEastAsia"/>
          <w:sz w:val="24"/>
          <w:lang w:eastAsia="en-US"/>
        </w:rPr>
        <w:t>FR1 legacy TDD Urban Macro UL</w:t>
      </w:r>
    </w:p>
    <w:p w:rsidR="005A1EEA" w:rsidRDefault="005A1EEA" w:rsidP="005A1EEA">
      <w:pPr>
        <w:jc w:val="center"/>
      </w:pPr>
      <w:r>
        <w:rPr>
          <w:rFonts w:hint="eastAsia"/>
        </w:rPr>
        <w:t xml:space="preserve">Table </w:t>
      </w:r>
      <w:r w:rsidR="00833779">
        <w:rPr>
          <w:rFonts w:hint="eastAsia"/>
        </w:rPr>
        <w:t>4</w:t>
      </w:r>
      <w:r>
        <w:rPr>
          <w:rFonts w:hint="eastAsia"/>
        </w:rPr>
        <w:t>:</w:t>
      </w:r>
      <w:r w:rsidRPr="00B23AF1">
        <w:t xml:space="preserve"> </w:t>
      </w:r>
      <w:r w:rsidRPr="005A1EEA">
        <w:t>FR1 legacy TDD Urban Macro UL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FR1 legacy TDD Urban Macro</w:t>
            </w:r>
            <w:r w:rsidRPr="005E53B6">
              <w:rPr>
                <w:rFonts w:eastAsia="等线"/>
                <w:color w:val="FF0000"/>
                <w:sz w:val="20"/>
                <w:szCs w:val="20"/>
                <w:lang w:val="en-US"/>
              </w:rPr>
              <w:t xml:space="preserve"> </w:t>
            </w:r>
            <w:r w:rsidRPr="005E53B6">
              <w:rPr>
                <w:rFonts w:eastAsia="等线"/>
                <w:color w:val="000000" w:themeColor="text1"/>
                <w:sz w:val="20"/>
                <w:szCs w:val="20"/>
                <w:lang w:val="en-US"/>
              </w:rPr>
              <w:t xml:space="preserve">UL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5E53B6" w:rsidRDefault="00F05467"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7231F6"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231F6" w:rsidRPr="005E53B6" w:rsidRDefault="007231F6"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-8.32 </w:t>
            </w:r>
          </w:p>
        </w:tc>
        <w:tc>
          <w:tcPr>
            <w:tcW w:w="1254"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12.49 </w:t>
            </w:r>
          </w:p>
        </w:tc>
        <w:tc>
          <w:tcPr>
            <w:tcW w:w="2049"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0.08 </w:t>
            </w:r>
          </w:p>
        </w:tc>
        <w:tc>
          <w:tcPr>
            <w:tcW w:w="2213"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1.69 </w:t>
            </w:r>
          </w:p>
        </w:tc>
      </w:tr>
      <w:tr w:rsidR="007231F6"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231F6" w:rsidRPr="005E53B6" w:rsidRDefault="007231F6"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-8.70 </w:t>
            </w:r>
          </w:p>
        </w:tc>
        <w:tc>
          <w:tcPr>
            <w:tcW w:w="1254"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12.06 </w:t>
            </w:r>
          </w:p>
        </w:tc>
        <w:tc>
          <w:tcPr>
            <w:tcW w:w="2049"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0.07 </w:t>
            </w:r>
          </w:p>
        </w:tc>
        <w:tc>
          <w:tcPr>
            <w:tcW w:w="2213"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1.64 </w:t>
            </w:r>
          </w:p>
        </w:tc>
      </w:tr>
      <w:tr w:rsidR="007231F6"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7231F6" w:rsidRPr="005E53B6" w:rsidRDefault="007231F6"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0.0462 </w:t>
            </w:r>
          </w:p>
        </w:tc>
        <w:tc>
          <w:tcPr>
            <w:tcW w:w="1254"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0.0340 </w:t>
            </w:r>
          </w:p>
        </w:tc>
        <w:tc>
          <w:tcPr>
            <w:tcW w:w="2049"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0.0795 </w:t>
            </w:r>
          </w:p>
        </w:tc>
        <w:tc>
          <w:tcPr>
            <w:tcW w:w="2213" w:type="dxa"/>
            <w:tcBorders>
              <w:top w:val="nil"/>
              <w:left w:val="nil"/>
              <w:bottom w:val="single" w:sz="4" w:space="0" w:color="auto"/>
              <w:right w:val="single" w:sz="4" w:space="0" w:color="auto"/>
            </w:tcBorders>
            <w:shd w:val="clear" w:color="auto" w:fill="auto"/>
            <w:noWrap/>
            <w:vAlign w:val="center"/>
            <w:hideMark/>
          </w:tcPr>
          <w:p w:rsidR="007231F6" w:rsidRPr="007231F6" w:rsidRDefault="007231F6">
            <w:pPr>
              <w:jc w:val="center"/>
              <w:rPr>
                <w:rFonts w:eastAsia="等线"/>
                <w:color w:val="000000"/>
                <w:sz w:val="20"/>
                <w:szCs w:val="20"/>
              </w:rPr>
            </w:pPr>
            <w:r w:rsidRPr="007231F6">
              <w:rPr>
                <w:rFonts w:eastAsia="等线"/>
                <w:color w:val="000000"/>
                <w:sz w:val="20"/>
                <w:szCs w:val="20"/>
              </w:rPr>
              <w:t xml:space="preserve">0.0315 </w:t>
            </w:r>
          </w:p>
        </w:tc>
      </w:tr>
    </w:tbl>
    <w:p w:rsidR="00C9548F" w:rsidRDefault="00F55914" w:rsidP="005A1EEA">
      <w:pPr>
        <w:jc w:val="center"/>
      </w:pPr>
      <w:r w:rsidRPr="00F55914">
        <w:rPr>
          <w:noProof/>
          <w:lang w:val="en-US"/>
        </w:rPr>
        <w:t xml:space="preserve"> </w:t>
      </w:r>
      <w:r w:rsidR="00C81EAF" w:rsidRPr="00C81EAF">
        <w:rPr>
          <w:noProof/>
          <w:lang w:val="en-US"/>
        </w:rPr>
        <w:t xml:space="preserve"> </w:t>
      </w:r>
      <w:r w:rsidR="00A97A76" w:rsidRPr="00A97A76">
        <w:rPr>
          <w:noProof/>
          <w:lang w:val="en-US"/>
        </w:rPr>
        <w:t xml:space="preserve"> </w:t>
      </w:r>
      <w:r w:rsidR="003D5265" w:rsidRPr="003D5265">
        <w:rPr>
          <w:noProof/>
          <w:lang w:val="en-US"/>
        </w:rPr>
        <w:drawing>
          <wp:inline distT="0" distB="0" distL="0" distR="0" wp14:anchorId="5317E189" wp14:editId="27A40290">
            <wp:extent cx="2651760" cy="1726314"/>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54134" cy="1727860"/>
                    </a:xfrm>
                    <a:prstGeom prst="rect">
                      <a:avLst/>
                    </a:prstGeom>
                  </pic:spPr>
                </pic:pic>
              </a:graphicData>
            </a:graphic>
          </wp:inline>
        </w:drawing>
      </w:r>
      <w:r w:rsidR="003D5265" w:rsidRPr="003D5265">
        <w:rPr>
          <w:noProof/>
          <w:lang w:val="en-US"/>
        </w:rPr>
        <w:t xml:space="preserve"> </w:t>
      </w:r>
      <w:r w:rsidR="003D5265" w:rsidRPr="003D5265">
        <w:rPr>
          <w:noProof/>
          <w:lang w:val="en-US"/>
        </w:rPr>
        <w:drawing>
          <wp:inline distT="0" distB="0" distL="0" distR="0" wp14:anchorId="049035D2" wp14:editId="21D27748">
            <wp:extent cx="2969812" cy="175653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72798" cy="1758301"/>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C81EAF">
        <w:rPr>
          <w:rFonts w:hint="eastAsia"/>
        </w:rPr>
        <w:t>3</w:t>
      </w:r>
      <w:r w:rsidRPr="00AB45C7">
        <w:rPr>
          <w:rFonts w:hint="eastAsia"/>
        </w:rPr>
        <w:t xml:space="preserve">: </w:t>
      </w:r>
      <w:r w:rsidRPr="005A1EEA">
        <w:t>FR1 legacy TDD Urban Macro UL</w:t>
      </w:r>
      <w:r>
        <w:rPr>
          <w:rFonts w:hint="eastAsia"/>
        </w:rPr>
        <w:t xml:space="preserve"> SINR and Throughput</w:t>
      </w:r>
    </w:p>
    <w:p w:rsidR="00581646" w:rsidRPr="008C3E7D" w:rsidRDefault="008C3E7D" w:rsidP="00FC2308">
      <w:r w:rsidRPr="00B674EC">
        <w:rPr>
          <w:rFonts w:hint="eastAsia"/>
        </w:rPr>
        <w:t xml:space="preserve">The simulation </w:t>
      </w:r>
      <w:r>
        <w:rPr>
          <w:rFonts w:hint="eastAsia"/>
        </w:rPr>
        <w:t xml:space="preserve">results show 50% throughput </w:t>
      </w:r>
      <w:r>
        <w:t>degrades</w:t>
      </w:r>
      <w:r>
        <w:rPr>
          <w:rFonts w:hint="eastAsia"/>
        </w:rPr>
        <w:t xml:space="preserve"> </w:t>
      </w:r>
      <w:r w:rsidR="00997577">
        <w:rPr>
          <w:rFonts w:hint="eastAsia"/>
        </w:rPr>
        <w:t>3.1</w:t>
      </w:r>
      <w:r w:rsidR="002A25C1">
        <w:rPr>
          <w:rFonts w:hint="eastAsia"/>
        </w:rPr>
        <w:t>5</w:t>
      </w:r>
      <w:r>
        <w:rPr>
          <w:rFonts w:hint="eastAsia"/>
        </w:rPr>
        <w:t xml:space="preserve">%,  5% throughput </w:t>
      </w:r>
      <w:r>
        <w:t>degrades</w:t>
      </w:r>
      <w:r>
        <w:rPr>
          <w:rFonts w:hint="eastAsia"/>
        </w:rPr>
        <w:t xml:space="preserve"> </w:t>
      </w:r>
      <w:r w:rsidR="007231F6">
        <w:rPr>
          <w:rFonts w:hint="eastAsia"/>
        </w:rPr>
        <w:t>7.95</w:t>
      </w:r>
      <w:r>
        <w:rPr>
          <w:rFonts w:hint="eastAsia"/>
        </w:rPr>
        <w:t>%.</w:t>
      </w:r>
    </w:p>
    <w:p w:rsidR="00581646" w:rsidRPr="00CD703E" w:rsidRDefault="00770CC6" w:rsidP="00CD703E">
      <w:pPr>
        <w:pStyle w:val="4"/>
        <w:numPr>
          <w:ilvl w:val="3"/>
          <w:numId w:val="25"/>
        </w:numPr>
        <w:tabs>
          <w:tab w:val="clear" w:pos="700"/>
        </w:tabs>
        <w:overflowPunct/>
        <w:autoSpaceDE/>
        <w:autoSpaceDN/>
        <w:adjustRightInd/>
        <w:spacing w:after="180"/>
        <w:ind w:left="708"/>
        <w:jc w:val="left"/>
        <w:textAlignment w:val="auto"/>
        <w:rPr>
          <w:rFonts w:eastAsiaTheme="minorEastAsia"/>
          <w:sz w:val="24"/>
          <w:lang w:eastAsia="en-US"/>
        </w:rPr>
      </w:pPr>
      <w:r w:rsidRPr="00CD703E">
        <w:rPr>
          <w:rFonts w:eastAsiaTheme="minorEastAsia"/>
          <w:sz w:val="24"/>
          <w:lang w:eastAsia="en-US"/>
        </w:rPr>
        <w:t>FR1 legacy TDD Urban Macro DL</w:t>
      </w:r>
    </w:p>
    <w:p w:rsidR="005A1EEA" w:rsidRDefault="005A1EEA" w:rsidP="005A1EEA">
      <w:pPr>
        <w:jc w:val="center"/>
      </w:pPr>
      <w:r>
        <w:rPr>
          <w:rFonts w:hint="eastAsia"/>
        </w:rPr>
        <w:t xml:space="preserve">Table </w:t>
      </w:r>
      <w:r w:rsidR="00833779">
        <w:rPr>
          <w:rFonts w:hint="eastAsia"/>
        </w:rPr>
        <w:t>5</w:t>
      </w:r>
      <w:r>
        <w:rPr>
          <w:rFonts w:hint="eastAsia"/>
        </w:rPr>
        <w:t>:</w:t>
      </w:r>
      <w:r w:rsidRPr="00B23AF1">
        <w:t xml:space="preserve"> </w:t>
      </w:r>
      <w:r w:rsidRPr="005A1EEA">
        <w:t xml:space="preserve">FR1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 xml:space="preserve">FR1 legacy TDD Urban Macro DL </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5E53B6" w:rsidRDefault="007D400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5E53B6" w:rsidRDefault="007D400E" w:rsidP="007D400E">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5.96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22.74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1.38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4.54 </w:t>
            </w:r>
          </w:p>
        </w:tc>
      </w:tr>
      <w:tr w:rsidR="00A0524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5.77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22.63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1.35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4.51 </w:t>
            </w:r>
          </w:p>
        </w:tc>
      </w:tr>
      <w:tr w:rsidR="00A0524E" w:rsidRPr="007D400E" w:rsidTr="007D400E">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7D400E">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0.0322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0.0050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0.0219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0.0050 </w:t>
            </w:r>
          </w:p>
        </w:tc>
      </w:tr>
    </w:tbl>
    <w:p w:rsidR="00865C05" w:rsidRDefault="00D14564" w:rsidP="005A1EEA">
      <w:pPr>
        <w:jc w:val="center"/>
      </w:pPr>
      <w:r w:rsidRPr="00D14564">
        <w:rPr>
          <w:noProof/>
          <w:lang w:val="en-US"/>
        </w:rPr>
        <w:lastRenderedPageBreak/>
        <w:t xml:space="preserve"> </w:t>
      </w:r>
      <w:r w:rsidR="006D7FC8" w:rsidRPr="006D7FC8">
        <w:rPr>
          <w:noProof/>
          <w:lang w:val="en-US"/>
        </w:rPr>
        <w:drawing>
          <wp:inline distT="0" distB="0" distL="0" distR="0" wp14:anchorId="0356F88D" wp14:editId="5938F5F7">
            <wp:extent cx="2489200" cy="1631772"/>
            <wp:effectExtent l="0" t="0" r="635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496439" cy="1636518"/>
                    </a:xfrm>
                    <a:prstGeom prst="rect">
                      <a:avLst/>
                    </a:prstGeom>
                  </pic:spPr>
                </pic:pic>
              </a:graphicData>
            </a:graphic>
          </wp:inline>
        </w:drawing>
      </w:r>
      <w:r w:rsidR="006D7FC8" w:rsidRPr="006D7FC8">
        <w:rPr>
          <w:noProof/>
          <w:lang w:val="en-US"/>
        </w:rPr>
        <w:t xml:space="preserve"> </w:t>
      </w:r>
      <w:r w:rsidR="006D7FC8" w:rsidRPr="006D7FC8">
        <w:rPr>
          <w:noProof/>
          <w:lang w:val="en-US"/>
        </w:rPr>
        <w:drawing>
          <wp:inline distT="0" distB="0" distL="0" distR="0" wp14:anchorId="06A35B11" wp14:editId="43E93D91">
            <wp:extent cx="2527300" cy="1635314"/>
            <wp:effectExtent l="0" t="0" r="635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531931" cy="1638311"/>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064951">
        <w:rPr>
          <w:rFonts w:hint="eastAsia"/>
        </w:rPr>
        <w:t>4</w:t>
      </w:r>
      <w:r w:rsidRPr="00AB45C7">
        <w:rPr>
          <w:rFonts w:hint="eastAsia"/>
        </w:rPr>
        <w:t xml:space="preserve">: </w:t>
      </w:r>
      <w:r w:rsidRPr="005A1EEA">
        <w:t xml:space="preserve">FR1 legacy TDD Urban Macro </w:t>
      </w:r>
      <w:r>
        <w:rPr>
          <w:rFonts w:hint="eastAsia"/>
        </w:rPr>
        <w:t>D</w:t>
      </w:r>
      <w:r w:rsidRPr="005A1EEA">
        <w:t>L</w:t>
      </w:r>
      <w:r>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w:t>
      </w:r>
      <w:r w:rsidR="002A25C1">
        <w:rPr>
          <w:rFonts w:hint="eastAsia"/>
        </w:rPr>
        <w:t>0.50</w:t>
      </w:r>
      <w:r>
        <w:rPr>
          <w:rFonts w:hint="eastAsia"/>
        </w:rPr>
        <w:t xml:space="preserve">%,  5% throughput </w:t>
      </w:r>
      <w:r>
        <w:t>degrades</w:t>
      </w:r>
      <w:r w:rsidR="002A25C1">
        <w:rPr>
          <w:rFonts w:hint="eastAsia"/>
        </w:rPr>
        <w:t>2.19</w:t>
      </w:r>
      <w:r>
        <w:rPr>
          <w:rFonts w:hint="eastAsia"/>
        </w:rPr>
        <w:t>%.</w:t>
      </w:r>
    </w:p>
    <w:p w:rsidR="00770CC6" w:rsidRPr="00BD5607" w:rsidRDefault="00BD5607" w:rsidP="00BD5607">
      <w:pPr>
        <w:pStyle w:val="3"/>
      </w:pPr>
      <w:r>
        <w:rPr>
          <w:rFonts w:hint="eastAsia"/>
        </w:rPr>
        <w:t xml:space="preserve">2.2.2 </w:t>
      </w:r>
      <w:r w:rsidR="00770CC6" w:rsidRPr="00BD5607">
        <w:rPr>
          <w:rFonts w:hint="eastAsia"/>
        </w:rPr>
        <w:t>FR2</w:t>
      </w:r>
    </w:p>
    <w:p w:rsidR="00BD5607" w:rsidRPr="00BD5607" w:rsidRDefault="00BD5607" w:rsidP="00BD5607">
      <w:pPr>
        <w:pStyle w:val="afa"/>
        <w:keepNext/>
        <w:keepLines/>
        <w:widowControl/>
        <w:numPr>
          <w:ilvl w:val="2"/>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BD5607" w:rsidRPr="00BD5607" w:rsidRDefault="00BD5607" w:rsidP="00BD5607">
      <w:pPr>
        <w:pStyle w:val="afa"/>
        <w:keepNext/>
        <w:keepLines/>
        <w:widowControl/>
        <w:numPr>
          <w:ilvl w:val="2"/>
          <w:numId w:val="25"/>
        </w:numPr>
        <w:spacing w:before="120" w:after="180" w:line="240" w:lineRule="auto"/>
        <w:ind w:firstLineChars="0"/>
        <w:jc w:val="left"/>
        <w:outlineLvl w:val="3"/>
        <w:rPr>
          <w:rFonts w:ascii="Arial" w:eastAsiaTheme="minorEastAsia" w:hAnsi="Arial"/>
          <w:vanish/>
          <w:kern w:val="0"/>
          <w:sz w:val="24"/>
          <w:szCs w:val="20"/>
          <w:lang w:eastAsia="en-US"/>
        </w:rPr>
      </w:pPr>
    </w:p>
    <w:p w:rsidR="00581646" w:rsidRPr="001F4F23" w:rsidRDefault="001F4F23" w:rsidP="001F4F23">
      <w:pPr>
        <w:pStyle w:val="4"/>
        <w:numPr>
          <w:ilvl w:val="0"/>
          <w:numId w:val="0"/>
        </w:numPr>
        <w:tabs>
          <w:tab w:val="clear" w:pos="700"/>
        </w:tabs>
        <w:overflowPunct/>
        <w:autoSpaceDE/>
        <w:autoSpaceDN/>
        <w:adjustRightInd/>
        <w:spacing w:after="180"/>
        <w:ind w:left="1418" w:hanging="1418"/>
        <w:jc w:val="left"/>
        <w:textAlignment w:val="auto"/>
        <w:rPr>
          <w:sz w:val="24"/>
          <w:szCs w:val="24"/>
        </w:rPr>
      </w:pPr>
      <w:r w:rsidRPr="001F4F23">
        <w:rPr>
          <w:rFonts w:hint="eastAsia"/>
          <w:sz w:val="24"/>
          <w:szCs w:val="24"/>
        </w:rPr>
        <w:t xml:space="preserve">2.2.2.1 </w:t>
      </w:r>
      <w:r w:rsidR="00770CC6" w:rsidRPr="001F4F23">
        <w:rPr>
          <w:sz w:val="24"/>
          <w:szCs w:val="24"/>
        </w:rPr>
        <w:t>FR2 SBFD Urban Macro UL</w:t>
      </w:r>
    </w:p>
    <w:p w:rsidR="00833779" w:rsidRPr="00833779" w:rsidRDefault="00833779" w:rsidP="009053EB">
      <w:pPr>
        <w:jc w:val="center"/>
      </w:pPr>
      <w:r>
        <w:rPr>
          <w:rFonts w:hint="eastAsia"/>
        </w:rPr>
        <w:t>Table 6:</w:t>
      </w:r>
      <w:r w:rsidRPr="00B23AF1">
        <w:t xml:space="preserve"> </w:t>
      </w:r>
      <w:r w:rsidRPr="005A1EEA">
        <w:t>FR</w:t>
      </w:r>
      <w:r>
        <w:rPr>
          <w:rFonts w:hint="eastAsia"/>
        </w:rPr>
        <w:t>2</w:t>
      </w:r>
      <w:r w:rsidRPr="005A1EEA">
        <w:t xml:space="preserve"> </w:t>
      </w:r>
      <w:r>
        <w:rPr>
          <w:rFonts w:hint="eastAsia"/>
        </w:rPr>
        <w:t>SBFD</w:t>
      </w:r>
      <w:r w:rsidRPr="005A1EEA">
        <w:t xml:space="preserve"> Urban Macro </w:t>
      </w:r>
      <w:r>
        <w:rPr>
          <w:rFonts w:hint="eastAsia"/>
        </w:rPr>
        <w:t>U</w:t>
      </w:r>
      <w:r w:rsidRPr="005A1EEA">
        <w:t>L</w:t>
      </w:r>
      <w:r>
        <w:rPr>
          <w:rFonts w:hint="eastAsia"/>
        </w:rPr>
        <w:t xml:space="preserve"> SINR and Throughput</w:t>
      </w:r>
    </w:p>
    <w:tbl>
      <w:tblPr>
        <w:tblW w:w="9520" w:type="dxa"/>
        <w:tblInd w:w="93" w:type="dxa"/>
        <w:tblLook w:val="04A0" w:firstRow="1" w:lastRow="0" w:firstColumn="1" w:lastColumn="0" w:noHBand="0" w:noVBand="1"/>
      </w:tblPr>
      <w:tblGrid>
        <w:gridCol w:w="2872"/>
        <w:gridCol w:w="1097"/>
        <w:gridCol w:w="1262"/>
        <w:gridCol w:w="2062"/>
        <w:gridCol w:w="2227"/>
      </w:tblGrid>
      <w:tr w:rsidR="00B20E2A" w:rsidRPr="00B20E2A" w:rsidTr="00B20E2A">
        <w:trPr>
          <w:trHeight w:val="500"/>
        </w:trPr>
        <w:tc>
          <w:tcPr>
            <w:tcW w:w="95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FR2 SBFD Urban Macro UL</w:t>
            </w:r>
          </w:p>
        </w:tc>
      </w:tr>
      <w:tr w:rsidR="00B20E2A"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bottom"/>
            <w:hideMark/>
          </w:tcPr>
          <w:p w:rsidR="00B20E2A" w:rsidRPr="005E53B6" w:rsidRDefault="00B20E2A"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7"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62"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62"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27"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-7.39 </w:t>
            </w:r>
          </w:p>
        </w:tc>
        <w:tc>
          <w:tcPr>
            <w:tcW w:w="12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12.14 </w:t>
            </w:r>
          </w:p>
        </w:tc>
        <w:tc>
          <w:tcPr>
            <w:tcW w:w="20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0.10 </w:t>
            </w:r>
          </w:p>
        </w:tc>
        <w:tc>
          <w:tcPr>
            <w:tcW w:w="222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1.65 </w:t>
            </w:r>
          </w:p>
        </w:tc>
      </w:tr>
      <w:tr w:rsidR="00A0524E"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-7.47 </w:t>
            </w:r>
          </w:p>
        </w:tc>
        <w:tc>
          <w:tcPr>
            <w:tcW w:w="12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12.02 </w:t>
            </w:r>
          </w:p>
        </w:tc>
        <w:tc>
          <w:tcPr>
            <w:tcW w:w="20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0.10 </w:t>
            </w:r>
          </w:p>
        </w:tc>
        <w:tc>
          <w:tcPr>
            <w:tcW w:w="222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1.63 </w:t>
            </w:r>
          </w:p>
        </w:tc>
      </w:tr>
      <w:tr w:rsidR="00A0524E" w:rsidRPr="00B20E2A" w:rsidTr="00B20E2A">
        <w:trPr>
          <w:trHeight w:val="650"/>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0.0115 </w:t>
            </w:r>
          </w:p>
        </w:tc>
        <w:tc>
          <w:tcPr>
            <w:tcW w:w="12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0.0100 </w:t>
            </w:r>
          </w:p>
        </w:tc>
        <w:tc>
          <w:tcPr>
            <w:tcW w:w="20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0.0178 </w:t>
            </w:r>
          </w:p>
        </w:tc>
        <w:tc>
          <w:tcPr>
            <w:tcW w:w="222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0.0092 </w:t>
            </w:r>
          </w:p>
        </w:tc>
      </w:tr>
    </w:tbl>
    <w:p w:rsidR="002A6E5C" w:rsidRDefault="00CA23E2" w:rsidP="00367846">
      <w:pPr>
        <w:jc w:val="center"/>
      </w:pPr>
      <w:r w:rsidRPr="00CA23E2">
        <w:rPr>
          <w:noProof/>
          <w:lang w:val="en-US"/>
        </w:rPr>
        <w:drawing>
          <wp:inline distT="0" distB="0" distL="0" distR="0" wp14:anchorId="7FC8E429" wp14:editId="077E3DAF">
            <wp:extent cx="2559050" cy="1726793"/>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562153" cy="1728887"/>
                    </a:xfrm>
                    <a:prstGeom prst="rect">
                      <a:avLst/>
                    </a:prstGeom>
                  </pic:spPr>
                </pic:pic>
              </a:graphicData>
            </a:graphic>
          </wp:inline>
        </w:drawing>
      </w:r>
      <w:r w:rsidRPr="00CA23E2">
        <w:rPr>
          <w:noProof/>
          <w:lang w:val="en-US"/>
        </w:rPr>
        <w:t xml:space="preserve"> </w:t>
      </w:r>
      <w:r w:rsidRPr="00CA23E2">
        <w:rPr>
          <w:noProof/>
          <w:lang w:val="en-US"/>
        </w:rPr>
        <w:drawing>
          <wp:inline distT="0" distB="0" distL="0" distR="0" wp14:anchorId="3227DE43" wp14:editId="4A6458E6">
            <wp:extent cx="2579362" cy="172720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584948" cy="1730941"/>
                    </a:xfrm>
                    <a:prstGeom prst="rect">
                      <a:avLst/>
                    </a:prstGeom>
                  </pic:spPr>
                </pic:pic>
              </a:graphicData>
            </a:graphic>
          </wp:inline>
        </w:drawing>
      </w:r>
    </w:p>
    <w:p w:rsidR="00064951" w:rsidRDefault="00064951" w:rsidP="00367846">
      <w:pPr>
        <w:jc w:val="center"/>
      </w:pPr>
      <w:r w:rsidRPr="00AB45C7">
        <w:t>F</w:t>
      </w:r>
      <w:r w:rsidRPr="00AB45C7">
        <w:rPr>
          <w:rFonts w:hint="eastAsia"/>
        </w:rPr>
        <w:t>igure</w:t>
      </w:r>
      <w:r w:rsidR="00063CE3">
        <w:rPr>
          <w:rFonts w:hint="eastAsia"/>
        </w:rPr>
        <w:t>5</w:t>
      </w:r>
      <w:r w:rsidRPr="00AB45C7">
        <w:rPr>
          <w:rFonts w:hint="eastAsia"/>
        </w:rPr>
        <w:t xml:space="preserve">: </w:t>
      </w:r>
      <w:r w:rsidRPr="00B23AF1">
        <w:t>FR</w:t>
      </w:r>
      <w:r>
        <w:rPr>
          <w:rFonts w:hint="eastAsia"/>
        </w:rPr>
        <w:t>2</w:t>
      </w:r>
      <w:r w:rsidRPr="00B23AF1">
        <w:t xml:space="preserve"> SBFD Urban Macro </w:t>
      </w:r>
      <w:r>
        <w:rPr>
          <w:rFonts w:hint="eastAsia"/>
        </w:rPr>
        <w:t>U</w:t>
      </w:r>
      <w:r w:rsidRPr="00B23AF1">
        <w:t>L</w:t>
      </w:r>
      <w:r>
        <w:rPr>
          <w:rFonts w:hint="eastAsia"/>
        </w:rPr>
        <w:t xml:space="preserve"> SINR and Throughput</w:t>
      </w:r>
    </w:p>
    <w:p w:rsidR="00B20E2A" w:rsidRPr="00FC25B1" w:rsidRDefault="00FC25B1" w:rsidP="00FC2308">
      <w:r w:rsidRPr="00B674EC">
        <w:rPr>
          <w:rFonts w:hint="eastAsia"/>
        </w:rPr>
        <w:t xml:space="preserve">The simulation </w:t>
      </w:r>
      <w:r>
        <w:rPr>
          <w:rFonts w:hint="eastAsia"/>
        </w:rPr>
        <w:t xml:space="preserve">results show 50% throughput </w:t>
      </w:r>
      <w:r>
        <w:t>degrades</w:t>
      </w:r>
      <w:r>
        <w:rPr>
          <w:rFonts w:hint="eastAsia"/>
        </w:rPr>
        <w:t xml:space="preserve"> </w:t>
      </w:r>
      <w:r w:rsidR="002A25C1">
        <w:rPr>
          <w:rFonts w:hint="eastAsia"/>
        </w:rPr>
        <w:t>0.92</w:t>
      </w:r>
      <w:r>
        <w:rPr>
          <w:rFonts w:hint="eastAsia"/>
        </w:rPr>
        <w:t xml:space="preserve">%,  5% throughput </w:t>
      </w:r>
      <w:r>
        <w:t>degrades</w:t>
      </w:r>
      <w:r w:rsidR="002A25C1">
        <w:rPr>
          <w:rFonts w:hint="eastAsia"/>
        </w:rPr>
        <w:t>1.78</w:t>
      </w:r>
      <w:r>
        <w:rPr>
          <w:rFonts w:hint="eastAsia"/>
        </w:rPr>
        <w:t>%.</w:t>
      </w:r>
    </w:p>
    <w:p w:rsidR="00770CC6" w:rsidRPr="001F4F23" w:rsidRDefault="001F4F23" w:rsidP="001F4F23">
      <w:pPr>
        <w:pStyle w:val="4"/>
        <w:numPr>
          <w:ilvl w:val="0"/>
          <w:numId w:val="0"/>
        </w:numPr>
        <w:tabs>
          <w:tab w:val="clear" w:pos="700"/>
        </w:tabs>
        <w:overflowPunct/>
        <w:autoSpaceDE/>
        <w:autoSpaceDN/>
        <w:adjustRightInd/>
        <w:spacing w:after="180"/>
        <w:ind w:left="1418" w:hanging="1418"/>
        <w:jc w:val="left"/>
        <w:textAlignment w:val="auto"/>
        <w:rPr>
          <w:sz w:val="24"/>
          <w:szCs w:val="24"/>
        </w:rPr>
      </w:pPr>
      <w:r>
        <w:rPr>
          <w:rFonts w:hint="eastAsia"/>
          <w:sz w:val="24"/>
          <w:szCs w:val="24"/>
        </w:rPr>
        <w:t xml:space="preserve">2.2.2.2 </w:t>
      </w:r>
      <w:r w:rsidR="00770CC6" w:rsidRPr="001F4F23">
        <w:rPr>
          <w:sz w:val="24"/>
          <w:szCs w:val="24"/>
        </w:rPr>
        <w:t>FR2 SBFD Urban Macro DL</w:t>
      </w:r>
    </w:p>
    <w:p w:rsidR="005A1EEA" w:rsidRDefault="005A1EEA" w:rsidP="005A1EEA">
      <w:pPr>
        <w:jc w:val="center"/>
      </w:pPr>
      <w:r>
        <w:rPr>
          <w:rFonts w:hint="eastAsia"/>
        </w:rPr>
        <w:t xml:space="preserve">Table </w:t>
      </w:r>
      <w:r w:rsidR="00856054">
        <w:rPr>
          <w:rFonts w:hint="eastAsia"/>
        </w:rPr>
        <w:t>7</w:t>
      </w:r>
      <w:r>
        <w:rPr>
          <w:rFonts w:hint="eastAsia"/>
        </w:rPr>
        <w:t>:</w:t>
      </w:r>
      <w:r w:rsidRPr="00B23AF1">
        <w:t xml:space="preserve"> FR</w:t>
      </w:r>
      <w:r>
        <w:rPr>
          <w:rFonts w:hint="eastAsia"/>
        </w:rPr>
        <w:t>2</w:t>
      </w:r>
      <w:r w:rsidRPr="00B23AF1">
        <w:t xml:space="preserve"> SBFD Urban Macro </w:t>
      </w:r>
      <w:r w:rsidR="000C19A9">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0C19A9" w:rsidRPr="000C19A9" w:rsidTr="000C19A9">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C19A9" w:rsidRPr="005E53B6" w:rsidRDefault="000C19A9" w:rsidP="000C19A9">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FR2 SBFD Urban Macro DL</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0C19A9" w:rsidRPr="005E53B6" w:rsidRDefault="000C19A9" w:rsidP="000C19A9">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5E53B6" w:rsidRDefault="000C19A9" w:rsidP="000C19A9">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5E53B6" w:rsidRDefault="000C19A9" w:rsidP="000C19A9">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5E53B6" w:rsidRDefault="000C19A9" w:rsidP="000C19A9">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5E53B6" w:rsidRDefault="000C19A9" w:rsidP="000C19A9">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0C19A9">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10.91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25.64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2.24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5.11 </w:t>
            </w:r>
          </w:p>
        </w:tc>
      </w:tr>
      <w:tr w:rsidR="00A0524E"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0C19A9">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10.08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24.81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2.09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4.95 </w:t>
            </w:r>
          </w:p>
        </w:tc>
      </w:tr>
      <w:tr w:rsidR="00A0524E" w:rsidRPr="000C19A9" w:rsidTr="000C19A9">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0C19A9">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0.0767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0.0322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0.0683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0.0321 </w:t>
            </w:r>
          </w:p>
        </w:tc>
      </w:tr>
    </w:tbl>
    <w:p w:rsidR="00EB5EE5" w:rsidRDefault="00AA6BDA" w:rsidP="00EB5EE5">
      <w:pPr>
        <w:jc w:val="center"/>
      </w:pPr>
      <w:r w:rsidRPr="00AA6BDA">
        <w:rPr>
          <w:noProof/>
          <w:lang w:val="en-US"/>
        </w:rPr>
        <w:lastRenderedPageBreak/>
        <w:drawing>
          <wp:inline distT="0" distB="0" distL="0" distR="0" wp14:anchorId="4E93C811" wp14:editId="166F0E18">
            <wp:extent cx="2460271" cy="166193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465393" cy="1665399"/>
                    </a:xfrm>
                    <a:prstGeom prst="rect">
                      <a:avLst/>
                    </a:prstGeom>
                  </pic:spPr>
                </pic:pic>
              </a:graphicData>
            </a:graphic>
          </wp:inline>
        </w:drawing>
      </w:r>
      <w:r w:rsidRPr="00AA6BDA">
        <w:rPr>
          <w:noProof/>
          <w:lang w:val="en-US"/>
        </w:rPr>
        <w:t xml:space="preserve"> </w:t>
      </w:r>
      <w:r w:rsidRPr="00AA6BDA">
        <w:rPr>
          <w:noProof/>
          <w:lang w:val="en-US"/>
        </w:rPr>
        <w:drawing>
          <wp:inline distT="0" distB="0" distL="0" distR="0" wp14:anchorId="48C33355" wp14:editId="0395219E">
            <wp:extent cx="2407381" cy="1651927"/>
            <wp:effectExtent l="0" t="0" r="0"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407934" cy="1652306"/>
                    </a:xfrm>
                    <a:prstGeom prst="rect">
                      <a:avLst/>
                    </a:prstGeom>
                  </pic:spPr>
                </pic:pic>
              </a:graphicData>
            </a:graphic>
          </wp:inline>
        </w:drawing>
      </w:r>
    </w:p>
    <w:p w:rsidR="005A1EEA" w:rsidRDefault="00063CE3" w:rsidP="005A1EEA">
      <w:pPr>
        <w:jc w:val="center"/>
      </w:pPr>
      <w:r w:rsidRPr="00063CE3">
        <w:rPr>
          <w:noProof/>
          <w:lang w:val="en-US"/>
        </w:rPr>
        <w:t xml:space="preserve"> </w:t>
      </w:r>
      <w:r w:rsidR="005A1EEA" w:rsidRPr="00AB45C7">
        <w:t>F</w:t>
      </w:r>
      <w:r w:rsidR="005A1EEA" w:rsidRPr="00AB45C7">
        <w:rPr>
          <w:rFonts w:hint="eastAsia"/>
        </w:rPr>
        <w:t>igure</w:t>
      </w:r>
      <w:r w:rsidR="00116EDC">
        <w:rPr>
          <w:rFonts w:hint="eastAsia"/>
        </w:rPr>
        <w:t>6</w:t>
      </w:r>
      <w:r w:rsidR="005A1EEA" w:rsidRPr="00AB45C7">
        <w:rPr>
          <w:rFonts w:hint="eastAsia"/>
        </w:rPr>
        <w:t xml:space="preserve">: </w:t>
      </w:r>
      <w:r w:rsidR="005A1EEA" w:rsidRPr="00B23AF1">
        <w:t>FR</w:t>
      </w:r>
      <w:r w:rsidR="005A1EEA">
        <w:rPr>
          <w:rFonts w:hint="eastAsia"/>
        </w:rPr>
        <w:t>2</w:t>
      </w:r>
      <w:r w:rsidR="005A1EEA" w:rsidRPr="00B23AF1">
        <w:t xml:space="preserve"> SBFD Urban Macro </w:t>
      </w:r>
      <w:r w:rsidR="001A1CB4">
        <w:rPr>
          <w:rFonts w:hint="eastAsia"/>
        </w:rPr>
        <w:t>D</w:t>
      </w:r>
      <w:r w:rsidR="005A1EEA" w:rsidRPr="00B23AF1">
        <w:t>L</w:t>
      </w:r>
      <w:r w:rsidR="005A1EEA">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w:t>
      </w:r>
      <w:r w:rsidR="00997577">
        <w:rPr>
          <w:rFonts w:hint="eastAsia"/>
        </w:rPr>
        <w:t>3.2</w:t>
      </w:r>
      <w:r w:rsidR="002A25C1">
        <w:rPr>
          <w:rFonts w:hint="eastAsia"/>
        </w:rPr>
        <w:t>1</w:t>
      </w:r>
      <w:r>
        <w:rPr>
          <w:rFonts w:hint="eastAsia"/>
        </w:rPr>
        <w:t xml:space="preserve">%,  5% throughput </w:t>
      </w:r>
      <w:r>
        <w:t>degrades</w:t>
      </w:r>
      <w:r w:rsidR="006F295A">
        <w:rPr>
          <w:rFonts w:hint="eastAsia"/>
        </w:rPr>
        <w:t xml:space="preserve"> </w:t>
      </w:r>
      <w:r w:rsidR="00997577">
        <w:rPr>
          <w:rFonts w:hint="eastAsia"/>
        </w:rPr>
        <w:t>6.</w:t>
      </w:r>
      <w:r w:rsidR="002A25C1">
        <w:rPr>
          <w:rFonts w:hint="eastAsia"/>
        </w:rPr>
        <w:t>83</w:t>
      </w:r>
      <w:r>
        <w:rPr>
          <w:rFonts w:hint="eastAsia"/>
        </w:rPr>
        <w:t>%.</w:t>
      </w:r>
    </w:p>
    <w:p w:rsidR="00770CC6" w:rsidRPr="001F4F23" w:rsidRDefault="001F4F23" w:rsidP="001F4F23">
      <w:pPr>
        <w:pStyle w:val="4"/>
        <w:numPr>
          <w:ilvl w:val="0"/>
          <w:numId w:val="0"/>
        </w:numPr>
        <w:tabs>
          <w:tab w:val="clear" w:pos="700"/>
        </w:tabs>
        <w:overflowPunct/>
        <w:autoSpaceDE/>
        <w:autoSpaceDN/>
        <w:adjustRightInd/>
        <w:spacing w:after="180"/>
        <w:ind w:left="1418" w:hanging="1418"/>
        <w:jc w:val="left"/>
        <w:textAlignment w:val="auto"/>
        <w:rPr>
          <w:sz w:val="24"/>
          <w:szCs w:val="24"/>
        </w:rPr>
      </w:pPr>
      <w:r>
        <w:rPr>
          <w:rFonts w:hint="eastAsia"/>
          <w:sz w:val="24"/>
          <w:szCs w:val="24"/>
        </w:rPr>
        <w:t xml:space="preserve">2.2.2.3 </w:t>
      </w:r>
      <w:r w:rsidR="00770CC6" w:rsidRPr="001F4F23">
        <w:rPr>
          <w:sz w:val="24"/>
          <w:szCs w:val="24"/>
        </w:rPr>
        <w:t>FR2 legacy TDD Urban Macro UL</w:t>
      </w:r>
    </w:p>
    <w:p w:rsidR="00856054" w:rsidRPr="00856054" w:rsidRDefault="00856054" w:rsidP="00856054">
      <w:pPr>
        <w:jc w:val="center"/>
      </w:pPr>
      <w:r>
        <w:rPr>
          <w:rFonts w:hint="eastAsia"/>
        </w:rPr>
        <w:t>Table 8:</w:t>
      </w:r>
      <w:r w:rsidRPr="00B23AF1">
        <w:t xml:space="preserve"> </w:t>
      </w:r>
      <w:r w:rsidRPr="005A1EEA">
        <w:t>FR</w:t>
      </w:r>
      <w:r>
        <w:rPr>
          <w:rFonts w:hint="eastAsia"/>
        </w:rPr>
        <w:t>2</w:t>
      </w:r>
      <w:r w:rsidRPr="005A1EEA">
        <w:t xml:space="preserve"> legacy TDD Urban Macro UL</w:t>
      </w:r>
      <w:r>
        <w:rPr>
          <w:rFonts w:hint="eastAsia"/>
        </w:rPr>
        <w:t xml:space="preserve"> SINR and Throughput</w:t>
      </w:r>
    </w:p>
    <w:tbl>
      <w:tblPr>
        <w:tblW w:w="9520" w:type="dxa"/>
        <w:tblInd w:w="93" w:type="dxa"/>
        <w:tblLook w:val="04A0" w:firstRow="1" w:lastRow="0" w:firstColumn="1" w:lastColumn="0" w:noHBand="0" w:noVBand="1"/>
      </w:tblPr>
      <w:tblGrid>
        <w:gridCol w:w="2872"/>
        <w:gridCol w:w="1097"/>
        <w:gridCol w:w="1262"/>
        <w:gridCol w:w="2062"/>
        <w:gridCol w:w="2227"/>
      </w:tblGrid>
      <w:tr w:rsidR="00B20E2A" w:rsidRPr="00B20E2A" w:rsidTr="00B20E2A">
        <w:trPr>
          <w:trHeight w:val="500"/>
        </w:trPr>
        <w:tc>
          <w:tcPr>
            <w:tcW w:w="95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FR2 legacy TDD Urban Macro UL</w:t>
            </w:r>
          </w:p>
        </w:tc>
      </w:tr>
      <w:tr w:rsidR="00B20E2A"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bottom"/>
            <w:hideMark/>
          </w:tcPr>
          <w:p w:rsidR="00B20E2A" w:rsidRPr="005E53B6" w:rsidRDefault="00B20E2A"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7"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62"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62"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27" w:type="dxa"/>
            <w:tcBorders>
              <w:top w:val="nil"/>
              <w:left w:val="nil"/>
              <w:bottom w:val="single" w:sz="4" w:space="0" w:color="auto"/>
              <w:right w:val="single" w:sz="4" w:space="0" w:color="auto"/>
            </w:tcBorders>
            <w:shd w:val="clear" w:color="auto" w:fill="auto"/>
            <w:noWrap/>
            <w:vAlign w:val="center"/>
            <w:hideMark/>
          </w:tcPr>
          <w:p w:rsidR="00B20E2A" w:rsidRPr="005E53B6" w:rsidRDefault="00B20E2A" w:rsidP="00B20E2A">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-5.04 </w:t>
            </w:r>
          </w:p>
        </w:tc>
        <w:tc>
          <w:tcPr>
            <w:tcW w:w="12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12.21 </w:t>
            </w:r>
          </w:p>
        </w:tc>
        <w:tc>
          <w:tcPr>
            <w:tcW w:w="20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0.16 </w:t>
            </w:r>
          </w:p>
        </w:tc>
        <w:tc>
          <w:tcPr>
            <w:tcW w:w="222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1.66 </w:t>
            </w:r>
          </w:p>
        </w:tc>
      </w:tr>
      <w:tr w:rsidR="00A0524E"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-5.28 </w:t>
            </w:r>
          </w:p>
        </w:tc>
        <w:tc>
          <w:tcPr>
            <w:tcW w:w="12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12.07 </w:t>
            </w:r>
          </w:p>
        </w:tc>
        <w:tc>
          <w:tcPr>
            <w:tcW w:w="20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0.15 </w:t>
            </w:r>
          </w:p>
        </w:tc>
        <w:tc>
          <w:tcPr>
            <w:tcW w:w="222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1.64 </w:t>
            </w:r>
          </w:p>
        </w:tc>
      </w:tr>
      <w:tr w:rsidR="00A0524E" w:rsidRPr="00B20E2A" w:rsidTr="00B20E2A">
        <w:trPr>
          <w:trHeight w:val="640"/>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B20E2A">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0.0485 </w:t>
            </w:r>
          </w:p>
        </w:tc>
        <w:tc>
          <w:tcPr>
            <w:tcW w:w="12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0.0120 </w:t>
            </w:r>
          </w:p>
        </w:tc>
        <w:tc>
          <w:tcPr>
            <w:tcW w:w="2062"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0.0482 </w:t>
            </w:r>
          </w:p>
        </w:tc>
        <w:tc>
          <w:tcPr>
            <w:tcW w:w="2227"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0.0110 </w:t>
            </w:r>
          </w:p>
        </w:tc>
      </w:tr>
    </w:tbl>
    <w:p w:rsidR="00B20E2A" w:rsidRDefault="00103E56" w:rsidP="00103E56">
      <w:pPr>
        <w:jc w:val="center"/>
      </w:pPr>
      <w:r w:rsidRPr="00103E56">
        <w:rPr>
          <w:noProof/>
          <w:lang w:val="en-US"/>
        </w:rPr>
        <w:drawing>
          <wp:inline distT="0" distB="0" distL="0" distR="0" wp14:anchorId="7553917A" wp14:editId="2200F6F3">
            <wp:extent cx="2533650" cy="168910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535738" cy="1690492"/>
                    </a:xfrm>
                    <a:prstGeom prst="rect">
                      <a:avLst/>
                    </a:prstGeom>
                  </pic:spPr>
                </pic:pic>
              </a:graphicData>
            </a:graphic>
          </wp:inline>
        </w:drawing>
      </w:r>
      <w:r w:rsidRPr="00103E56">
        <w:rPr>
          <w:noProof/>
          <w:lang w:val="en-US"/>
        </w:rPr>
        <w:t xml:space="preserve"> </w:t>
      </w:r>
      <w:r w:rsidRPr="00103E56">
        <w:rPr>
          <w:noProof/>
          <w:lang w:val="en-US"/>
        </w:rPr>
        <w:drawing>
          <wp:inline distT="0" distB="0" distL="0" distR="0" wp14:anchorId="218DC3BE" wp14:editId="569B224B">
            <wp:extent cx="2508250" cy="1694625"/>
            <wp:effectExtent l="0" t="0" r="6350"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516027" cy="1699879"/>
                    </a:xfrm>
                    <a:prstGeom prst="rect">
                      <a:avLst/>
                    </a:prstGeom>
                  </pic:spPr>
                </pic:pic>
              </a:graphicData>
            </a:graphic>
          </wp:inline>
        </w:drawing>
      </w:r>
    </w:p>
    <w:p w:rsidR="00116EDC" w:rsidRDefault="00116EDC" w:rsidP="00116EDC">
      <w:pPr>
        <w:jc w:val="center"/>
      </w:pPr>
      <w:r w:rsidRPr="00AB45C7">
        <w:t>F</w:t>
      </w:r>
      <w:r w:rsidRPr="00AB45C7">
        <w:rPr>
          <w:rFonts w:hint="eastAsia"/>
        </w:rPr>
        <w:t>igure</w:t>
      </w:r>
      <w:r>
        <w:rPr>
          <w:rFonts w:hint="eastAsia"/>
        </w:rPr>
        <w:t>7</w:t>
      </w:r>
      <w:r w:rsidRPr="00AB45C7">
        <w:rPr>
          <w:rFonts w:hint="eastAsia"/>
        </w:rPr>
        <w:t xml:space="preserve">: </w:t>
      </w:r>
      <w:r w:rsidRPr="005A1EEA">
        <w:t>FR</w:t>
      </w:r>
      <w:r>
        <w:rPr>
          <w:rFonts w:hint="eastAsia"/>
        </w:rPr>
        <w:t>2</w:t>
      </w:r>
      <w:r w:rsidRPr="005A1EEA">
        <w:t xml:space="preserve"> legacy TDD Urban Macro UL</w:t>
      </w:r>
      <w:r>
        <w:rPr>
          <w:rFonts w:hint="eastAsia"/>
        </w:rPr>
        <w:t xml:space="preserve"> SINR and Throughput</w:t>
      </w:r>
    </w:p>
    <w:p w:rsidR="00B20E2A" w:rsidRPr="00A050A0" w:rsidRDefault="00A050A0" w:rsidP="004E44BB">
      <w:r w:rsidRPr="00B674EC">
        <w:rPr>
          <w:rFonts w:hint="eastAsia"/>
        </w:rPr>
        <w:t xml:space="preserve">The simulation </w:t>
      </w:r>
      <w:r>
        <w:rPr>
          <w:rFonts w:hint="eastAsia"/>
        </w:rPr>
        <w:t xml:space="preserve">results show 50% throughput </w:t>
      </w:r>
      <w:r>
        <w:t>degrades</w:t>
      </w:r>
      <w:r>
        <w:rPr>
          <w:rFonts w:hint="eastAsia"/>
        </w:rPr>
        <w:t xml:space="preserve"> 1.1</w:t>
      </w:r>
      <w:r w:rsidR="002A25C1">
        <w:rPr>
          <w:rFonts w:hint="eastAsia"/>
        </w:rPr>
        <w:t>0</w:t>
      </w:r>
      <w:r>
        <w:rPr>
          <w:rFonts w:hint="eastAsia"/>
        </w:rPr>
        <w:t xml:space="preserve">%,  5% throughput </w:t>
      </w:r>
      <w:r>
        <w:t>degrades</w:t>
      </w:r>
      <w:r w:rsidR="002A25C1">
        <w:rPr>
          <w:rFonts w:hint="eastAsia"/>
        </w:rPr>
        <w:t xml:space="preserve"> 4.82</w:t>
      </w:r>
      <w:r>
        <w:rPr>
          <w:rFonts w:hint="eastAsia"/>
        </w:rPr>
        <w:t>%.</w:t>
      </w:r>
    </w:p>
    <w:p w:rsidR="00581646" w:rsidRPr="001F4F23" w:rsidRDefault="001F4F23" w:rsidP="001F4F23">
      <w:pPr>
        <w:pStyle w:val="4"/>
        <w:numPr>
          <w:ilvl w:val="0"/>
          <w:numId w:val="0"/>
        </w:numPr>
        <w:tabs>
          <w:tab w:val="clear" w:pos="700"/>
        </w:tabs>
        <w:overflowPunct/>
        <w:autoSpaceDE/>
        <w:autoSpaceDN/>
        <w:adjustRightInd/>
        <w:spacing w:after="180"/>
        <w:ind w:left="1418" w:hanging="1418"/>
        <w:jc w:val="left"/>
        <w:textAlignment w:val="auto"/>
        <w:rPr>
          <w:sz w:val="24"/>
          <w:szCs w:val="24"/>
        </w:rPr>
      </w:pPr>
      <w:r>
        <w:rPr>
          <w:rFonts w:hint="eastAsia"/>
          <w:sz w:val="24"/>
          <w:szCs w:val="24"/>
        </w:rPr>
        <w:t xml:space="preserve">2.2.2.4 </w:t>
      </w:r>
      <w:r w:rsidR="00770CC6" w:rsidRPr="001F4F23">
        <w:rPr>
          <w:sz w:val="24"/>
          <w:szCs w:val="24"/>
        </w:rPr>
        <w:t>FR2 legacy TDD Urban Macro DL</w:t>
      </w:r>
    </w:p>
    <w:p w:rsidR="005A1EEA" w:rsidRDefault="005A1EEA" w:rsidP="005A1EEA">
      <w:pPr>
        <w:jc w:val="center"/>
      </w:pPr>
      <w:r>
        <w:rPr>
          <w:rFonts w:hint="eastAsia"/>
        </w:rPr>
        <w:t xml:space="preserve">Table </w:t>
      </w:r>
      <w:r w:rsidR="00856054">
        <w:rPr>
          <w:rFonts w:hint="eastAsia"/>
        </w:rPr>
        <w:t>9</w:t>
      </w:r>
      <w:r>
        <w:rPr>
          <w:rFonts w:hint="eastAsia"/>
        </w:rPr>
        <w:t>:</w:t>
      </w:r>
      <w:r w:rsidRPr="00B23AF1">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 xml:space="preserve">FR2 legacy TDD Urban Macro DL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5E53B6" w:rsidRDefault="00F05467"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5E53B6" w:rsidRDefault="00F05467" w:rsidP="00F05467">
            <w:pPr>
              <w:overflowPunct/>
              <w:autoSpaceDE/>
              <w:autoSpaceDN/>
              <w:adjustRightInd/>
              <w:spacing w:before="0" w:after="0"/>
              <w:jc w:val="center"/>
              <w:textAlignment w:val="auto"/>
              <w:rPr>
                <w:rFonts w:eastAsia="等线"/>
                <w:color w:val="000000"/>
                <w:sz w:val="20"/>
                <w:szCs w:val="20"/>
                <w:lang w:val="en-US"/>
              </w:rPr>
            </w:pPr>
            <w:r w:rsidRPr="005E53B6">
              <w:rPr>
                <w:rFonts w:eastAsia="等线"/>
                <w:color w:val="000000"/>
                <w:sz w:val="20"/>
                <w:szCs w:val="20"/>
                <w:lang w:val="en-US"/>
              </w:rPr>
              <w:t>50% thr (bps/Hz)</w:t>
            </w:r>
          </w:p>
        </w:tc>
      </w:tr>
      <w:tr w:rsidR="00A0524E"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10.77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26.00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2.22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5.18 </w:t>
            </w:r>
          </w:p>
        </w:tc>
      </w:tr>
      <w:tr w:rsidR="00A0524E"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A0524E" w:rsidRPr="005E53B6" w:rsidRDefault="00A0524E"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10.62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25.83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2.19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5.15 </w:t>
            </w:r>
          </w:p>
        </w:tc>
      </w:tr>
      <w:tr w:rsidR="00A0524E"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A0524E" w:rsidRPr="005E53B6" w:rsidRDefault="00A0524E" w:rsidP="00F05467">
            <w:pPr>
              <w:overflowPunct/>
              <w:autoSpaceDE/>
              <w:autoSpaceDN/>
              <w:adjustRightInd/>
              <w:spacing w:before="0" w:after="0"/>
              <w:jc w:val="left"/>
              <w:textAlignment w:val="auto"/>
              <w:rPr>
                <w:rFonts w:eastAsia="等线"/>
                <w:color w:val="000000"/>
                <w:sz w:val="20"/>
                <w:szCs w:val="20"/>
                <w:lang w:val="en-US"/>
              </w:rPr>
            </w:pPr>
            <w:r w:rsidRPr="005E53B6">
              <w:rPr>
                <w:rFonts w:eastAsia="等线"/>
                <w:color w:val="000000"/>
                <w:sz w:val="20"/>
                <w:szCs w:val="20"/>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0.0141 </w:t>
            </w:r>
          </w:p>
        </w:tc>
        <w:tc>
          <w:tcPr>
            <w:tcW w:w="1254"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0.0065 </w:t>
            </w:r>
          </w:p>
        </w:tc>
        <w:tc>
          <w:tcPr>
            <w:tcW w:w="2049"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0.0125 </w:t>
            </w:r>
          </w:p>
        </w:tc>
        <w:tc>
          <w:tcPr>
            <w:tcW w:w="2213" w:type="dxa"/>
            <w:tcBorders>
              <w:top w:val="nil"/>
              <w:left w:val="nil"/>
              <w:bottom w:val="single" w:sz="4" w:space="0" w:color="auto"/>
              <w:right w:val="single" w:sz="4" w:space="0" w:color="auto"/>
            </w:tcBorders>
            <w:shd w:val="clear" w:color="auto" w:fill="auto"/>
            <w:noWrap/>
            <w:vAlign w:val="center"/>
            <w:hideMark/>
          </w:tcPr>
          <w:p w:rsidR="00A0524E" w:rsidRPr="005E53B6" w:rsidRDefault="00A0524E">
            <w:pPr>
              <w:jc w:val="center"/>
              <w:rPr>
                <w:rFonts w:eastAsia="等线"/>
                <w:color w:val="000000"/>
                <w:sz w:val="20"/>
                <w:szCs w:val="20"/>
              </w:rPr>
            </w:pPr>
            <w:r w:rsidRPr="005E53B6">
              <w:rPr>
                <w:rFonts w:eastAsia="等线"/>
                <w:color w:val="000000"/>
                <w:sz w:val="20"/>
                <w:szCs w:val="20"/>
              </w:rPr>
              <w:t xml:space="preserve">0.0065 </w:t>
            </w:r>
          </w:p>
        </w:tc>
      </w:tr>
    </w:tbl>
    <w:p w:rsidR="001E3E76" w:rsidRDefault="00472017" w:rsidP="005A1EEA">
      <w:pPr>
        <w:jc w:val="center"/>
      </w:pPr>
      <w:r w:rsidRPr="00472017">
        <w:rPr>
          <w:noProof/>
          <w:lang w:val="en-US"/>
        </w:rPr>
        <w:lastRenderedPageBreak/>
        <w:t xml:space="preserve"> </w:t>
      </w:r>
      <w:r w:rsidR="00A15083" w:rsidRPr="00A15083">
        <w:rPr>
          <w:noProof/>
          <w:lang w:val="en-US"/>
        </w:rPr>
        <w:drawing>
          <wp:inline distT="0" distB="0" distL="0" distR="0" wp14:anchorId="0BC49E26" wp14:editId="76A19A1B">
            <wp:extent cx="2470150" cy="1661303"/>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473919" cy="1663838"/>
                    </a:xfrm>
                    <a:prstGeom prst="rect">
                      <a:avLst/>
                    </a:prstGeom>
                  </pic:spPr>
                </pic:pic>
              </a:graphicData>
            </a:graphic>
          </wp:inline>
        </w:drawing>
      </w:r>
      <w:r w:rsidR="00A15083" w:rsidRPr="00A15083">
        <w:rPr>
          <w:noProof/>
          <w:lang w:val="en-US"/>
        </w:rPr>
        <w:t xml:space="preserve"> </w:t>
      </w:r>
      <w:r w:rsidR="00A15083" w:rsidRPr="00A15083">
        <w:rPr>
          <w:noProof/>
          <w:lang w:val="en-US"/>
        </w:rPr>
        <w:drawing>
          <wp:inline distT="0" distB="0" distL="0" distR="0" wp14:anchorId="5428F7DB" wp14:editId="42B9778E">
            <wp:extent cx="2451100" cy="1634066"/>
            <wp:effectExtent l="0" t="0" r="635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468069" cy="1645378"/>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116EDC">
        <w:rPr>
          <w:rFonts w:hint="eastAsia"/>
        </w:rPr>
        <w:t>8</w:t>
      </w:r>
      <w:r w:rsidRPr="00AB45C7">
        <w:rPr>
          <w:rFonts w:hint="eastAsia"/>
        </w:rPr>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p w:rsidR="00193499" w:rsidRDefault="008C3E7D" w:rsidP="001370C7">
      <w:r w:rsidRPr="00B674EC">
        <w:rPr>
          <w:rFonts w:hint="eastAsia"/>
        </w:rPr>
        <w:t xml:space="preserve">The simulation </w:t>
      </w:r>
      <w:r>
        <w:rPr>
          <w:rFonts w:hint="eastAsia"/>
        </w:rPr>
        <w:t xml:space="preserve">results show 50% throughput </w:t>
      </w:r>
      <w:r>
        <w:t>degrades</w:t>
      </w:r>
      <w:r>
        <w:rPr>
          <w:rFonts w:hint="eastAsia"/>
        </w:rPr>
        <w:t xml:space="preserve"> </w:t>
      </w:r>
      <w:r w:rsidR="002A25C1">
        <w:rPr>
          <w:rFonts w:hint="eastAsia"/>
        </w:rPr>
        <w:t>0.65</w:t>
      </w:r>
      <w:r>
        <w:rPr>
          <w:rFonts w:hint="eastAsia"/>
        </w:rPr>
        <w:t xml:space="preserve">%,  5% throughput </w:t>
      </w:r>
      <w:r>
        <w:t>degrades</w:t>
      </w:r>
      <w:r w:rsidR="006A1EAF">
        <w:rPr>
          <w:rFonts w:hint="eastAsia"/>
        </w:rPr>
        <w:t xml:space="preserve"> </w:t>
      </w:r>
      <w:r w:rsidR="002A25C1">
        <w:rPr>
          <w:rFonts w:hint="eastAsia"/>
        </w:rPr>
        <w:t>1.25</w:t>
      </w:r>
      <w:r>
        <w:rPr>
          <w:rFonts w:hint="eastAsia"/>
        </w:rPr>
        <w:t>%.</w:t>
      </w:r>
    </w:p>
    <w:p w:rsidR="007D69F3" w:rsidRDefault="00BD5607" w:rsidP="00BD5607">
      <w:pPr>
        <w:pStyle w:val="2"/>
        <w:numPr>
          <w:ilvl w:val="1"/>
          <w:numId w:val="22"/>
        </w:numPr>
      </w:pPr>
      <w:r>
        <w:rPr>
          <w:rFonts w:hint="eastAsia"/>
        </w:rPr>
        <w:t>Co-</w:t>
      </w:r>
      <w:r w:rsidRPr="001370C7">
        <w:t>existence</w:t>
      </w:r>
      <w:r w:rsidR="007D69F3" w:rsidRPr="00BD5607">
        <w:rPr>
          <w:rFonts w:hint="eastAsia"/>
        </w:rPr>
        <w:t xml:space="preserve"> </w:t>
      </w:r>
      <w:r w:rsidRPr="001370C7">
        <w:rPr>
          <w:rFonts w:hint="eastAsia"/>
        </w:rPr>
        <w:t>simulation</w:t>
      </w:r>
      <w:r w:rsidR="007D69F3" w:rsidRPr="00BD5607">
        <w:rPr>
          <w:rFonts w:hint="eastAsia"/>
        </w:rPr>
        <w:t xml:space="preserve"> results</w:t>
      </w:r>
    </w:p>
    <w:p w:rsidR="00EA62C1" w:rsidRDefault="00EA62C1" w:rsidP="00EA62C1">
      <w:pPr>
        <w:jc w:val="center"/>
      </w:pPr>
      <w:r>
        <w:rPr>
          <w:rFonts w:hint="eastAsia"/>
        </w:rPr>
        <w:t xml:space="preserve">Table 10: </w:t>
      </w:r>
      <w:r w:rsidRPr="00EA62C1">
        <w:t>S</w:t>
      </w:r>
      <w:r w:rsidRPr="00EA62C1">
        <w:rPr>
          <w:rFonts w:hint="eastAsia"/>
        </w:rPr>
        <w:t>imulation cases for SBFD</w:t>
      </w:r>
    </w:p>
    <w:tbl>
      <w:tblPr>
        <w:tblW w:w="9356" w:type="dxa"/>
        <w:jc w:val="center"/>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4"/>
        <w:gridCol w:w="1347"/>
        <w:gridCol w:w="3066"/>
        <w:gridCol w:w="2365"/>
        <w:gridCol w:w="974"/>
      </w:tblGrid>
      <w:tr w:rsidR="00EA62C1" w:rsidTr="00EA62C1">
        <w:trPr>
          <w:trHeight w:val="250"/>
          <w:jc w:val="center"/>
        </w:trPr>
        <w:tc>
          <w:tcPr>
            <w:tcW w:w="171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sz w:val="20"/>
                <w:szCs w:val="20"/>
                <w:lang w:bidi="ar"/>
              </w:rPr>
              <w:t>Victim</w:t>
            </w:r>
          </w:p>
        </w:tc>
        <w:tc>
          <w:tcPr>
            <w:tcW w:w="1408"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sz w:val="20"/>
                <w:szCs w:val="20"/>
                <w:lang w:bidi="ar"/>
              </w:rPr>
              <w:t>Aggressor</w:t>
            </w:r>
          </w:p>
        </w:tc>
        <w:tc>
          <w:tcPr>
            <w:tcW w:w="2885"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sz w:val="20"/>
                <w:szCs w:val="20"/>
                <w:lang w:bidi="ar"/>
              </w:rPr>
              <w:t xml:space="preserve">Figures: </w:t>
            </w:r>
          </w:p>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sz w:val="20"/>
                <w:szCs w:val="20"/>
                <w:lang w:bidi="ar"/>
              </w:rPr>
              <w:t>Aggressor(left) and Victim(right)</w:t>
            </w:r>
          </w:p>
        </w:tc>
        <w:tc>
          <w:tcPr>
            <w:tcW w:w="2359"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sz w:val="20"/>
                <w:szCs w:val="20"/>
                <w:lang w:bidi="ar"/>
              </w:rPr>
              <w:t>Aggressor baseline</w:t>
            </w:r>
          </w:p>
        </w:tc>
        <w:tc>
          <w:tcPr>
            <w:tcW w:w="99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rFonts w:eastAsia="等线"/>
                <w:sz w:val="20"/>
                <w:szCs w:val="20"/>
              </w:rPr>
            </w:pPr>
            <w:r w:rsidRPr="00EA62C1">
              <w:rPr>
                <w:rFonts w:eastAsia="等线"/>
                <w:b/>
                <w:sz w:val="20"/>
                <w:szCs w:val="20"/>
                <w:lang w:bidi="ar"/>
              </w:rPr>
              <w:t>Priority</w:t>
            </w:r>
          </w:p>
        </w:tc>
      </w:tr>
      <w:tr w:rsidR="00EA62C1" w:rsidTr="00EA62C1">
        <w:trPr>
          <w:trHeight w:val="250"/>
          <w:jc w:val="center"/>
        </w:trPr>
        <w:tc>
          <w:tcPr>
            <w:tcW w:w="171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spacing w:after="0" w:line="256" w:lineRule="auto"/>
              <w:rPr>
                <w:rFonts w:eastAsia="Arial Unicode MS"/>
                <w:sz w:val="20"/>
                <w:szCs w:val="20"/>
                <w:lang w:val="en-US"/>
              </w:rPr>
            </w:pPr>
            <w:r w:rsidRPr="00EA62C1">
              <w:rPr>
                <w:sz w:val="20"/>
                <w:szCs w:val="20"/>
                <w:lang w:val="en-US" w:bidi="ar"/>
              </w:rPr>
              <w:t>NR TDD DL</w:t>
            </w:r>
          </w:p>
        </w:tc>
        <w:tc>
          <w:tcPr>
            <w:tcW w:w="1408"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SBFD (DU)</w:t>
            </w:r>
          </w:p>
        </w:tc>
        <w:tc>
          <w:tcPr>
            <w:tcW w:w="2885"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noProof/>
                <w:sz w:val="20"/>
                <w:szCs w:val="20"/>
                <w:lang w:val="en-US"/>
              </w:rPr>
              <w:drawing>
                <wp:inline distT="0" distB="0" distL="0" distR="0" wp14:anchorId="030BE35A" wp14:editId="7A1DA1EC">
                  <wp:extent cx="179578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7950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5780" cy="190500"/>
                          </a:xfrm>
                          <a:prstGeom prst="rect">
                            <a:avLst/>
                          </a:prstGeom>
                          <a:noFill/>
                          <a:ln>
                            <a:noFill/>
                          </a:ln>
                        </pic:spPr>
                      </pic:pic>
                    </a:graphicData>
                  </a:graphic>
                </wp:inline>
              </w:drawing>
            </w:r>
          </w:p>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Case 1</w:t>
            </w:r>
          </w:p>
        </w:tc>
        <w:tc>
          <w:tcPr>
            <w:tcW w:w="2359"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NR TDD DL</w:t>
            </w:r>
          </w:p>
        </w:tc>
        <w:tc>
          <w:tcPr>
            <w:tcW w:w="99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rFonts w:eastAsia="等线"/>
                <w:sz w:val="20"/>
                <w:szCs w:val="20"/>
              </w:rPr>
            </w:pPr>
            <w:r w:rsidRPr="00EA62C1">
              <w:rPr>
                <w:rFonts w:eastAsia="等线"/>
                <w:sz w:val="20"/>
                <w:szCs w:val="20"/>
                <w:lang w:bidi="ar"/>
              </w:rPr>
              <w:t>High</w:t>
            </w:r>
          </w:p>
        </w:tc>
      </w:tr>
      <w:tr w:rsidR="00EA62C1" w:rsidTr="00EA62C1">
        <w:trPr>
          <w:trHeight w:val="250"/>
          <w:jc w:val="center"/>
        </w:trPr>
        <w:tc>
          <w:tcPr>
            <w:tcW w:w="171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spacing w:after="0" w:line="256" w:lineRule="auto"/>
              <w:rPr>
                <w:rFonts w:eastAsia="Arial Unicode MS"/>
                <w:sz w:val="20"/>
                <w:szCs w:val="20"/>
                <w:lang w:val="en-US"/>
              </w:rPr>
            </w:pPr>
            <w:r w:rsidRPr="00EA62C1">
              <w:rPr>
                <w:sz w:val="20"/>
                <w:szCs w:val="20"/>
                <w:lang w:val="en-US" w:bidi="ar"/>
              </w:rPr>
              <w:t>NR TDD UL</w:t>
            </w:r>
          </w:p>
        </w:tc>
        <w:tc>
          <w:tcPr>
            <w:tcW w:w="1408"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spacing w:line="256" w:lineRule="auto"/>
              <w:rPr>
                <w:sz w:val="20"/>
                <w:szCs w:val="20"/>
                <w:lang w:val="sv"/>
              </w:rPr>
            </w:pPr>
            <w:r w:rsidRPr="00EA62C1">
              <w:rPr>
                <w:sz w:val="20"/>
                <w:szCs w:val="20"/>
                <w:lang w:val="en-US" w:bidi="ar"/>
              </w:rPr>
              <w:t>SBFD (DU)</w:t>
            </w:r>
          </w:p>
        </w:tc>
        <w:tc>
          <w:tcPr>
            <w:tcW w:w="2885"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noProof/>
                <w:sz w:val="20"/>
                <w:szCs w:val="20"/>
                <w:lang w:val="en-US"/>
              </w:rPr>
              <w:drawing>
                <wp:inline distT="0" distB="0" distL="0" distR="0" wp14:anchorId="2770E084" wp14:editId="3061DE5A">
                  <wp:extent cx="1804670" cy="190500"/>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4670" cy="190500"/>
                          </a:xfrm>
                          <a:prstGeom prst="rect">
                            <a:avLst/>
                          </a:prstGeom>
                          <a:noFill/>
                          <a:ln>
                            <a:noFill/>
                          </a:ln>
                        </pic:spPr>
                      </pic:pic>
                    </a:graphicData>
                  </a:graphic>
                </wp:inline>
              </w:drawing>
            </w:r>
          </w:p>
          <w:p w:rsidR="00EA62C1" w:rsidRPr="00EA62C1" w:rsidRDefault="00EA62C1" w:rsidP="007F26E0">
            <w:pPr>
              <w:pStyle w:val="af6"/>
              <w:keepNext/>
              <w:keepLines/>
              <w:spacing w:before="0" w:beforeAutospacing="0" w:after="0" w:afterAutospacing="0" w:line="256" w:lineRule="auto"/>
              <w:jc w:val="center"/>
              <w:rPr>
                <w:strike/>
                <w:sz w:val="20"/>
                <w:szCs w:val="20"/>
              </w:rPr>
            </w:pPr>
            <w:r w:rsidRPr="00EA62C1">
              <w:rPr>
                <w:sz w:val="20"/>
                <w:szCs w:val="20"/>
                <w:lang w:bidi="ar"/>
              </w:rPr>
              <w:t>Case 2</w:t>
            </w:r>
          </w:p>
        </w:tc>
        <w:tc>
          <w:tcPr>
            <w:tcW w:w="2359" w:type="dxa"/>
            <w:tcBorders>
              <w:top w:val="single" w:sz="4" w:space="0" w:color="auto"/>
              <w:left w:val="single" w:sz="4" w:space="0" w:color="auto"/>
              <w:bottom w:val="single" w:sz="4" w:space="0" w:color="auto"/>
              <w:right w:val="single" w:sz="4" w:space="0" w:color="auto"/>
            </w:tcBorders>
          </w:tcPr>
          <w:p w:rsidR="00EA62C1" w:rsidRPr="00EA62C1" w:rsidRDefault="00EA62C1" w:rsidP="007F26E0">
            <w:pPr>
              <w:pStyle w:val="af6"/>
              <w:keepNext/>
              <w:keepLines/>
              <w:spacing w:before="0" w:beforeAutospacing="0" w:after="0" w:afterAutospacing="0" w:line="256" w:lineRule="auto"/>
              <w:jc w:val="center"/>
              <w:rPr>
                <w:rFonts w:eastAsia="等线"/>
                <w:sz w:val="20"/>
                <w:szCs w:val="20"/>
              </w:rPr>
            </w:pPr>
            <w:r w:rsidRPr="00EA62C1">
              <w:rPr>
                <w:sz w:val="20"/>
                <w:szCs w:val="20"/>
                <w:lang w:bidi="ar"/>
              </w:rPr>
              <w:t>NR TDD UL</w:t>
            </w:r>
          </w:p>
        </w:tc>
        <w:tc>
          <w:tcPr>
            <w:tcW w:w="99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rFonts w:eastAsia="等线"/>
                <w:sz w:val="20"/>
                <w:szCs w:val="20"/>
              </w:rPr>
            </w:pPr>
            <w:r w:rsidRPr="00EA62C1">
              <w:rPr>
                <w:rFonts w:eastAsia="等线"/>
                <w:sz w:val="20"/>
                <w:szCs w:val="20"/>
                <w:lang w:bidi="ar"/>
              </w:rPr>
              <w:t>Low</w:t>
            </w:r>
          </w:p>
        </w:tc>
      </w:tr>
      <w:tr w:rsidR="00EA62C1" w:rsidTr="00EA62C1">
        <w:trPr>
          <w:trHeight w:val="250"/>
          <w:jc w:val="center"/>
        </w:trPr>
        <w:tc>
          <w:tcPr>
            <w:tcW w:w="171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SBFD (DU)</w:t>
            </w:r>
          </w:p>
        </w:tc>
        <w:tc>
          <w:tcPr>
            <w:tcW w:w="1408"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rFonts w:eastAsia="等线"/>
                <w:sz w:val="20"/>
                <w:szCs w:val="20"/>
                <w:lang w:bidi="ar"/>
              </w:rPr>
              <w:t>NR TDD DL</w:t>
            </w:r>
          </w:p>
        </w:tc>
        <w:tc>
          <w:tcPr>
            <w:tcW w:w="2885"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noProof/>
                <w:sz w:val="20"/>
                <w:szCs w:val="20"/>
                <w:lang w:val="en-US"/>
              </w:rPr>
              <w:drawing>
                <wp:inline distT="0" distB="0" distL="0" distR="0" wp14:anchorId="2C66009D" wp14:editId="60324021">
                  <wp:extent cx="179578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1709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5780" cy="190500"/>
                          </a:xfrm>
                          <a:prstGeom prst="rect">
                            <a:avLst/>
                          </a:prstGeom>
                          <a:noFill/>
                          <a:ln>
                            <a:noFill/>
                          </a:ln>
                        </pic:spPr>
                      </pic:pic>
                    </a:graphicData>
                  </a:graphic>
                </wp:inline>
              </w:drawing>
            </w:r>
          </w:p>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Case 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spacing w:after="0" w:line="256" w:lineRule="auto"/>
              <w:jc w:val="center"/>
              <w:rPr>
                <w:rFonts w:eastAsia="Arial Unicode MS"/>
                <w:sz w:val="20"/>
                <w:szCs w:val="20"/>
                <w:lang w:val="en-US"/>
              </w:rPr>
            </w:pPr>
            <w:r w:rsidRPr="00EA62C1">
              <w:rPr>
                <w:sz w:val="20"/>
                <w:szCs w:val="20"/>
                <w:lang w:val="en-US" w:bidi="ar"/>
              </w:rPr>
              <w:t>No system in adjacent channel</w:t>
            </w:r>
          </w:p>
        </w:tc>
        <w:tc>
          <w:tcPr>
            <w:tcW w:w="99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rFonts w:eastAsia="等线"/>
                <w:sz w:val="20"/>
                <w:szCs w:val="20"/>
              </w:rPr>
            </w:pPr>
            <w:r w:rsidRPr="00EA62C1">
              <w:rPr>
                <w:rFonts w:eastAsia="等线"/>
                <w:sz w:val="20"/>
                <w:szCs w:val="20"/>
                <w:lang w:bidi="ar"/>
              </w:rPr>
              <w:t>High</w:t>
            </w:r>
          </w:p>
        </w:tc>
      </w:tr>
      <w:tr w:rsidR="00EA62C1" w:rsidTr="00EA62C1">
        <w:trPr>
          <w:trHeight w:val="250"/>
          <w:jc w:val="center"/>
        </w:trPr>
        <w:tc>
          <w:tcPr>
            <w:tcW w:w="171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SBFD(DU)</w:t>
            </w:r>
          </w:p>
        </w:tc>
        <w:tc>
          <w:tcPr>
            <w:tcW w:w="1408"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NR TDD UL</w:t>
            </w:r>
          </w:p>
        </w:tc>
        <w:tc>
          <w:tcPr>
            <w:tcW w:w="2885"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b/>
                <w:noProof/>
                <w:sz w:val="20"/>
                <w:szCs w:val="20"/>
                <w:lang w:val="en-US"/>
              </w:rPr>
              <w:drawing>
                <wp:inline distT="0" distB="0" distL="0" distR="0" wp14:anchorId="19A4B1EF" wp14:editId="5E4AD2A6">
                  <wp:extent cx="1804670" cy="19050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4670" cy="190500"/>
                          </a:xfrm>
                          <a:prstGeom prst="rect">
                            <a:avLst/>
                          </a:prstGeom>
                          <a:noFill/>
                          <a:ln>
                            <a:noFill/>
                          </a:ln>
                        </pic:spPr>
                      </pic:pic>
                    </a:graphicData>
                  </a:graphic>
                </wp:inline>
              </w:drawing>
            </w:r>
          </w:p>
          <w:p w:rsidR="00EA62C1" w:rsidRPr="00EA62C1" w:rsidRDefault="00EA62C1" w:rsidP="007F26E0">
            <w:pPr>
              <w:pStyle w:val="af6"/>
              <w:keepNext/>
              <w:keepLines/>
              <w:spacing w:before="0" w:beforeAutospacing="0" w:after="0" w:afterAutospacing="0" w:line="256" w:lineRule="auto"/>
              <w:jc w:val="center"/>
              <w:rPr>
                <w:sz w:val="20"/>
                <w:szCs w:val="20"/>
              </w:rPr>
            </w:pPr>
            <w:r w:rsidRPr="00EA62C1">
              <w:rPr>
                <w:sz w:val="20"/>
                <w:szCs w:val="20"/>
                <w:lang w:bidi="ar"/>
              </w:rPr>
              <w:t>Case 4</w:t>
            </w:r>
          </w:p>
        </w:tc>
        <w:tc>
          <w:tcPr>
            <w:tcW w:w="0" w:type="auto"/>
            <w:vMerge/>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spacing w:line="256" w:lineRule="auto"/>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A62C1" w:rsidRPr="00EA62C1" w:rsidRDefault="00EA62C1" w:rsidP="007F26E0">
            <w:pPr>
              <w:pStyle w:val="af6"/>
              <w:keepNext/>
              <w:keepLines/>
              <w:spacing w:before="0" w:beforeAutospacing="0" w:after="0" w:afterAutospacing="0" w:line="256" w:lineRule="auto"/>
              <w:jc w:val="center"/>
              <w:rPr>
                <w:rFonts w:eastAsia="等线"/>
                <w:sz w:val="20"/>
                <w:szCs w:val="20"/>
              </w:rPr>
            </w:pPr>
            <w:r w:rsidRPr="00EA62C1">
              <w:rPr>
                <w:rFonts w:eastAsia="等线"/>
                <w:sz w:val="20"/>
                <w:szCs w:val="20"/>
                <w:lang w:bidi="ar"/>
              </w:rPr>
              <w:t>Low</w:t>
            </w:r>
          </w:p>
        </w:tc>
      </w:tr>
    </w:tbl>
    <w:p w:rsidR="00A1341D" w:rsidRPr="002606E2" w:rsidRDefault="00A1341D" w:rsidP="00D2190F">
      <w:pPr>
        <w:spacing w:before="240"/>
        <w:rPr>
          <w:color w:val="000000" w:themeColor="text1"/>
        </w:rPr>
      </w:pPr>
      <w:r w:rsidRPr="002606E2">
        <w:rPr>
          <w:rFonts w:hint="eastAsia"/>
          <w:color w:val="000000" w:themeColor="text1"/>
        </w:rPr>
        <w:t>Table 1</w:t>
      </w:r>
      <w:r w:rsidR="00EA62C1" w:rsidRPr="002606E2">
        <w:rPr>
          <w:rFonts w:hint="eastAsia"/>
          <w:color w:val="000000" w:themeColor="text1"/>
        </w:rPr>
        <w:t>1</w:t>
      </w:r>
      <w:r w:rsidRPr="002606E2">
        <w:rPr>
          <w:rFonts w:hint="eastAsia"/>
          <w:color w:val="000000" w:themeColor="text1"/>
        </w:rPr>
        <w:t xml:space="preserve"> provide</w:t>
      </w:r>
      <w:r w:rsidR="00F868F6" w:rsidRPr="002606E2">
        <w:rPr>
          <w:rFonts w:hint="eastAsia"/>
          <w:color w:val="000000" w:themeColor="text1"/>
        </w:rPr>
        <w:t>s</w:t>
      </w:r>
      <w:r w:rsidRPr="002606E2">
        <w:rPr>
          <w:rFonts w:hint="eastAsia"/>
          <w:color w:val="000000" w:themeColor="text1"/>
        </w:rPr>
        <w:t xml:space="preserve"> </w:t>
      </w:r>
      <w:r w:rsidR="00F868F6" w:rsidRPr="002606E2">
        <w:rPr>
          <w:rFonts w:hint="eastAsia"/>
          <w:color w:val="000000" w:themeColor="text1"/>
        </w:rPr>
        <w:t>5</w:t>
      </w:r>
      <w:r w:rsidRPr="002606E2">
        <w:rPr>
          <w:rFonts w:hint="eastAsia"/>
          <w:color w:val="000000" w:themeColor="text1"/>
        </w:rPr>
        <w:t xml:space="preserve">% and 50% throughput </w:t>
      </w:r>
      <w:r w:rsidRPr="002606E2">
        <w:rPr>
          <w:color w:val="000000" w:themeColor="text1"/>
        </w:rPr>
        <w:t>degrades</w:t>
      </w:r>
      <w:r w:rsidRPr="002606E2">
        <w:rPr>
          <w:rFonts w:hint="eastAsia"/>
          <w:color w:val="000000" w:themeColor="text1"/>
        </w:rPr>
        <w:t xml:space="preserve"> </w:t>
      </w:r>
      <w:r w:rsidR="00F868F6" w:rsidRPr="002606E2">
        <w:rPr>
          <w:rFonts w:hint="eastAsia"/>
          <w:color w:val="000000" w:themeColor="text1"/>
        </w:rPr>
        <w:t>of different ACIR for FR1 and FR2</w:t>
      </w:r>
      <w:r w:rsidR="00EA62C1" w:rsidRPr="002606E2">
        <w:rPr>
          <w:rFonts w:hint="eastAsia"/>
          <w:color w:val="000000" w:themeColor="text1"/>
        </w:rPr>
        <w:t>, Simulation cases is specified in Table 10</w:t>
      </w:r>
      <w:r w:rsidR="002606E2">
        <w:rPr>
          <w:rFonts w:hint="eastAsia"/>
          <w:color w:val="000000" w:themeColor="text1"/>
        </w:rPr>
        <w:t>.</w:t>
      </w:r>
      <w:r w:rsidR="00152D9A" w:rsidRPr="002606E2">
        <w:rPr>
          <w:rFonts w:hint="eastAsia"/>
          <w:color w:val="000000" w:themeColor="text1"/>
        </w:rPr>
        <w:t xml:space="preserve"> </w:t>
      </w:r>
      <w:r w:rsidR="002606E2">
        <w:rPr>
          <w:rFonts w:hint="eastAsia"/>
          <w:color w:val="000000" w:themeColor="text1"/>
        </w:rPr>
        <w:t>T</w:t>
      </w:r>
      <w:r w:rsidR="00152D9A" w:rsidRPr="002606E2">
        <w:rPr>
          <w:rFonts w:hint="eastAsia"/>
          <w:color w:val="000000" w:themeColor="text1"/>
        </w:rPr>
        <w:t xml:space="preserve">he table also </w:t>
      </w:r>
      <w:r w:rsidR="002606E2" w:rsidRPr="002606E2">
        <w:rPr>
          <w:rFonts w:hint="eastAsia"/>
          <w:color w:val="000000" w:themeColor="text1"/>
        </w:rPr>
        <w:t>provide</w:t>
      </w:r>
      <w:r w:rsidR="00152D9A" w:rsidRPr="002606E2">
        <w:rPr>
          <w:rFonts w:hint="eastAsia"/>
          <w:color w:val="000000" w:themeColor="text1"/>
        </w:rPr>
        <w:t xml:space="preserve"> the </w:t>
      </w:r>
      <w:r w:rsidR="002606E2" w:rsidRPr="002606E2">
        <w:rPr>
          <w:rFonts w:eastAsia="等线" w:hint="eastAsia"/>
          <w:color w:val="000000" w:themeColor="text1"/>
          <w:lang w:val="en-US" w:bidi="ar"/>
        </w:rPr>
        <w:t>t</w:t>
      </w:r>
      <w:r w:rsidR="002606E2" w:rsidRPr="002606E2">
        <w:rPr>
          <w:rFonts w:eastAsia="等线"/>
          <w:color w:val="000000" w:themeColor="text1"/>
          <w:lang w:val="en-US" w:bidi="ar"/>
        </w:rPr>
        <w:t>hroughput loss for 5% and 50% observation point for the case when TDD interfere TDD using the same parameters as SBFD system</w:t>
      </w:r>
      <w:r w:rsidR="002606E2" w:rsidRPr="002606E2">
        <w:rPr>
          <w:rFonts w:eastAsia="等线" w:hint="eastAsia"/>
          <w:color w:val="000000" w:themeColor="text1"/>
          <w:lang w:val="en-US" w:bidi="ar"/>
        </w:rPr>
        <w:t xml:space="preserve"> when SBFD is victim.</w:t>
      </w:r>
    </w:p>
    <w:p w:rsidR="00FE29E4" w:rsidRDefault="00852E10" w:rsidP="00852E10">
      <w:pPr>
        <w:jc w:val="center"/>
      </w:pPr>
      <w:r>
        <w:rPr>
          <w:rFonts w:hint="eastAsia"/>
        </w:rPr>
        <w:t>T</w:t>
      </w:r>
      <w:r w:rsidR="00FE29E4">
        <w:rPr>
          <w:rFonts w:hint="eastAsia"/>
        </w:rPr>
        <w:t>able 1</w:t>
      </w:r>
      <w:r w:rsidR="00EA62C1">
        <w:rPr>
          <w:rFonts w:hint="eastAsia"/>
        </w:rPr>
        <w:t>1</w:t>
      </w:r>
      <w:r w:rsidR="00FE29E4">
        <w:rPr>
          <w:rFonts w:hint="eastAsia"/>
        </w:rPr>
        <w:t>:</w:t>
      </w:r>
      <w:r w:rsidR="00FE29E4" w:rsidRPr="00B23AF1">
        <w:t xml:space="preserve"> </w:t>
      </w:r>
      <w:r w:rsidR="00FE29E4" w:rsidRPr="001370C7">
        <w:rPr>
          <w:rFonts w:hint="eastAsia"/>
        </w:rPr>
        <w:t xml:space="preserve">SBFD </w:t>
      </w:r>
      <w:r w:rsidR="00FE29E4" w:rsidRPr="001370C7">
        <w:t>adjacent</w:t>
      </w:r>
      <w:r w:rsidR="00FE29E4" w:rsidRPr="001370C7">
        <w:rPr>
          <w:rFonts w:hint="eastAsia"/>
        </w:rPr>
        <w:t xml:space="preserve"> channel </w:t>
      </w:r>
      <w:r w:rsidR="00FE29E4" w:rsidRPr="001370C7">
        <w:t>co-existence</w:t>
      </w:r>
      <w:r w:rsidR="00FE29E4" w:rsidRPr="001370C7">
        <w:rPr>
          <w:rFonts w:hint="eastAsia"/>
        </w:rPr>
        <w:t xml:space="preserve"> simulation results</w:t>
      </w:r>
    </w:p>
    <w:tbl>
      <w:tblPr>
        <w:tblW w:w="9657" w:type="dxa"/>
        <w:jc w:val="center"/>
        <w:tblInd w:w="93" w:type="dxa"/>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2241CF" w:rsidRPr="002241CF" w:rsidTr="003E6BB3">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2241CF" w:rsidRPr="002241CF" w:rsidTr="003E6BB3">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b/>
                <w:bCs/>
                <w:color w:val="000000"/>
                <w:sz w:val="16"/>
                <w:szCs w:val="16"/>
                <w:lang w:val="en-US"/>
              </w:rPr>
            </w:pPr>
          </w:p>
        </w:tc>
      </w:tr>
      <w:tr w:rsidR="002241CF" w:rsidRPr="002241CF" w:rsidTr="003E6BB3">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FR1 Uma-Uma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1</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2.57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2.35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2.19 </w:t>
            </w:r>
          </w:p>
        </w:tc>
        <w:tc>
          <w:tcPr>
            <w:tcW w:w="609"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0.52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0.09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0.96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0.70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0.50 </w:t>
            </w:r>
          </w:p>
        </w:tc>
        <w:tc>
          <w:tcPr>
            <w:tcW w:w="609"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0.34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0.22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3E6BB3"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2</w:t>
            </w:r>
          </w:p>
        </w:tc>
        <w:tc>
          <w:tcPr>
            <w:tcW w:w="1061" w:type="dxa"/>
            <w:tcBorders>
              <w:top w:val="nil"/>
              <w:left w:val="nil"/>
              <w:bottom w:val="single" w:sz="4" w:space="0" w:color="auto"/>
              <w:right w:val="single" w:sz="4" w:space="0" w:color="auto"/>
            </w:tcBorders>
            <w:shd w:val="clear" w:color="auto" w:fill="auto"/>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12.66 </w:t>
            </w:r>
          </w:p>
        </w:tc>
        <w:tc>
          <w:tcPr>
            <w:tcW w:w="668"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10.89 </w:t>
            </w:r>
          </w:p>
        </w:tc>
        <w:tc>
          <w:tcPr>
            <w:tcW w:w="776" w:type="dxa"/>
            <w:tcBorders>
              <w:top w:val="nil"/>
              <w:left w:val="nil"/>
              <w:bottom w:val="single" w:sz="4" w:space="0" w:color="auto"/>
              <w:right w:val="single" w:sz="4" w:space="0" w:color="auto"/>
            </w:tcBorders>
            <w:shd w:val="clear" w:color="auto" w:fill="auto"/>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7.95 </w:t>
            </w:r>
          </w:p>
        </w:tc>
        <w:tc>
          <w:tcPr>
            <w:tcW w:w="609"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3.11 </w:t>
            </w:r>
          </w:p>
        </w:tc>
        <w:tc>
          <w:tcPr>
            <w:tcW w:w="609"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0.52 </w:t>
            </w:r>
          </w:p>
        </w:tc>
        <w:tc>
          <w:tcPr>
            <w:tcW w:w="423" w:type="dxa"/>
            <w:tcBorders>
              <w:top w:val="nil"/>
              <w:left w:val="nil"/>
              <w:bottom w:val="single" w:sz="4" w:space="0" w:color="auto"/>
              <w:right w:val="single" w:sz="4" w:space="0" w:color="auto"/>
            </w:tcBorders>
            <w:shd w:val="clear" w:color="000000" w:fill="FFFFFF"/>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r>
      <w:tr w:rsidR="003E6BB3"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4.93 </w:t>
            </w:r>
          </w:p>
        </w:tc>
        <w:tc>
          <w:tcPr>
            <w:tcW w:w="668"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3.97 </w:t>
            </w:r>
          </w:p>
        </w:tc>
        <w:tc>
          <w:tcPr>
            <w:tcW w:w="776" w:type="dxa"/>
            <w:tcBorders>
              <w:top w:val="nil"/>
              <w:left w:val="nil"/>
              <w:bottom w:val="single" w:sz="4" w:space="0" w:color="auto"/>
              <w:right w:val="single" w:sz="4" w:space="0" w:color="auto"/>
            </w:tcBorders>
            <w:shd w:val="clear" w:color="auto" w:fill="auto"/>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3.15 </w:t>
            </w:r>
          </w:p>
        </w:tc>
        <w:tc>
          <w:tcPr>
            <w:tcW w:w="609"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2.59 </w:t>
            </w:r>
          </w:p>
        </w:tc>
        <w:tc>
          <w:tcPr>
            <w:tcW w:w="609" w:type="dxa"/>
            <w:tcBorders>
              <w:top w:val="nil"/>
              <w:left w:val="nil"/>
              <w:bottom w:val="single" w:sz="4" w:space="0" w:color="auto"/>
              <w:right w:val="single" w:sz="4" w:space="0" w:color="auto"/>
            </w:tcBorders>
            <w:shd w:val="clear" w:color="000000" w:fill="FFFFFF"/>
            <w:vAlign w:val="center"/>
            <w:hideMark/>
          </w:tcPr>
          <w:p w:rsidR="003E6BB3" w:rsidRPr="009F0DCF" w:rsidRDefault="003E6BB3" w:rsidP="003E6BB3">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2.13 </w:t>
            </w:r>
          </w:p>
        </w:tc>
        <w:tc>
          <w:tcPr>
            <w:tcW w:w="423" w:type="dxa"/>
            <w:tcBorders>
              <w:top w:val="nil"/>
              <w:left w:val="nil"/>
              <w:bottom w:val="single" w:sz="4" w:space="0" w:color="auto"/>
              <w:right w:val="single" w:sz="4" w:space="0" w:color="auto"/>
            </w:tcBorders>
            <w:shd w:val="clear" w:color="000000" w:fill="FFFFFF"/>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3E6BB3" w:rsidRPr="002241CF" w:rsidRDefault="003E6BB3"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3E6BB3" w:rsidRPr="002241CF" w:rsidRDefault="003E6BB3"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3</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17.99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13.84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7.20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5.51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4.18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3.15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3.78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3.02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2.49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1.88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1.46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1.27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4</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16.16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13.89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12.46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10.89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5.26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6871C9">
              <w:rPr>
                <w:rFonts w:eastAsia="等线"/>
                <w:color w:val="000000"/>
                <w:sz w:val="16"/>
                <w:szCs w:val="16"/>
                <w:lang w:val="en-US"/>
              </w:rPr>
              <w:t>4.26</w:t>
            </w: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5.71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4.63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3.78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3.02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2.42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0.85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FR2 Uma-Uma</w:t>
            </w: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1</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19.09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5.54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1.25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0.07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0.05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1.10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0.83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0.65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0.43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0.29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2</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themeColor="text1"/>
                <w:sz w:val="16"/>
                <w:szCs w:val="16"/>
                <w:lang w:val="en-US"/>
              </w:rPr>
            </w:pPr>
            <w:r w:rsidRPr="009F0DCF">
              <w:rPr>
                <w:rFonts w:eastAsia="等线"/>
                <w:color w:val="000000" w:themeColor="text1"/>
                <w:sz w:val="16"/>
                <w:szCs w:val="16"/>
                <w:lang w:val="en-US"/>
              </w:rPr>
              <w:t xml:space="preserve">100.00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themeColor="text1"/>
                <w:sz w:val="16"/>
                <w:szCs w:val="16"/>
                <w:lang w:val="en-US"/>
              </w:rPr>
            </w:pPr>
            <w:r w:rsidRPr="009F0DCF">
              <w:rPr>
                <w:rFonts w:eastAsia="等线"/>
                <w:color w:val="000000" w:themeColor="text1"/>
                <w:sz w:val="16"/>
                <w:szCs w:val="16"/>
                <w:lang w:val="en-US"/>
              </w:rPr>
              <w:t xml:space="preserve">100.00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4.82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2.12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0.91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2.47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1.86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1.10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0.85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0.82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3</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31.31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17.91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6.83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3.16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0.07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3.37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5.00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3.95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3.21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2.43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1.90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1.67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4</w:t>
            </w: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themeColor="text1"/>
                <w:sz w:val="16"/>
                <w:szCs w:val="16"/>
                <w:lang w:val="en-US"/>
              </w:rPr>
              <w:t>100.00</w:t>
            </w:r>
            <w:r w:rsidRPr="009F0DCF">
              <w:rPr>
                <w:rFonts w:eastAsia="等线"/>
                <w:color w:val="FF0000"/>
                <w:sz w:val="16"/>
                <w:szCs w:val="16"/>
                <w:lang w:val="en-US"/>
              </w:rPr>
              <w:t xml:space="preserve">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3.47 </w:t>
            </w:r>
          </w:p>
        </w:tc>
        <w:tc>
          <w:tcPr>
            <w:tcW w:w="776" w:type="dxa"/>
            <w:tcBorders>
              <w:top w:val="nil"/>
              <w:left w:val="nil"/>
              <w:bottom w:val="single" w:sz="4" w:space="0" w:color="auto"/>
              <w:right w:val="single" w:sz="4" w:space="0" w:color="auto"/>
            </w:tcBorders>
            <w:shd w:val="clear" w:color="auto" w:fill="auto"/>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bookmarkStart w:id="2" w:name="_GoBack"/>
            <w:r w:rsidRPr="009F0DCF">
              <w:rPr>
                <w:rFonts w:eastAsia="等线"/>
                <w:color w:val="000000"/>
                <w:sz w:val="16"/>
                <w:szCs w:val="16"/>
                <w:lang w:val="en-US"/>
              </w:rPr>
              <w:t>1.78</w:t>
            </w:r>
            <w:bookmarkEnd w:id="2"/>
            <w:r w:rsidRPr="009F0DCF">
              <w:rPr>
                <w:rFonts w:eastAsia="等线"/>
                <w:color w:val="000000"/>
                <w:sz w:val="16"/>
                <w:szCs w:val="16"/>
                <w:lang w:val="en-US"/>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0.70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9F0DCF" w:rsidRDefault="002241CF" w:rsidP="002241CF">
            <w:pPr>
              <w:overflowPunct/>
              <w:autoSpaceDE/>
              <w:autoSpaceDN/>
              <w:adjustRightInd/>
              <w:spacing w:before="0" w:after="0"/>
              <w:jc w:val="center"/>
              <w:textAlignment w:val="auto"/>
              <w:rPr>
                <w:rFonts w:eastAsia="等线"/>
                <w:color w:val="000000"/>
                <w:sz w:val="16"/>
                <w:szCs w:val="16"/>
                <w:lang w:val="en-US"/>
              </w:rPr>
            </w:pPr>
            <w:r w:rsidRPr="009F0DCF">
              <w:rPr>
                <w:rFonts w:eastAsia="等线"/>
                <w:color w:val="000000"/>
                <w:sz w:val="16"/>
                <w:szCs w:val="16"/>
                <w:lang w:val="en-US"/>
              </w:rPr>
              <w:t xml:space="preserve">0.07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0.94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3E6BB3">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1.97 </w:t>
            </w:r>
          </w:p>
        </w:tc>
        <w:tc>
          <w:tcPr>
            <w:tcW w:w="668"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1.27 </w:t>
            </w:r>
          </w:p>
        </w:tc>
        <w:tc>
          <w:tcPr>
            <w:tcW w:w="776" w:type="dxa"/>
            <w:tcBorders>
              <w:top w:val="nil"/>
              <w:left w:val="nil"/>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0.92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0.83 </w:t>
            </w:r>
          </w:p>
        </w:tc>
        <w:tc>
          <w:tcPr>
            <w:tcW w:w="609"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0.53 </w:t>
            </w:r>
          </w:p>
        </w:tc>
        <w:tc>
          <w:tcPr>
            <w:tcW w:w="423" w:type="dxa"/>
            <w:tcBorders>
              <w:top w:val="nil"/>
              <w:left w:val="nil"/>
              <w:bottom w:val="single" w:sz="4" w:space="0" w:color="auto"/>
              <w:right w:val="single" w:sz="4" w:space="0" w:color="auto"/>
            </w:tcBorders>
            <w:shd w:val="clear" w:color="000000" w:fill="FFFFFF"/>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241CF" w:rsidRPr="002241CF" w:rsidRDefault="002241CF" w:rsidP="002241CF">
            <w:pPr>
              <w:overflowPunct/>
              <w:autoSpaceDE/>
              <w:autoSpaceDN/>
              <w:adjustRightInd/>
              <w:spacing w:before="0" w:after="0"/>
              <w:jc w:val="center"/>
              <w:textAlignment w:val="auto"/>
              <w:rPr>
                <w:rFonts w:eastAsia="等线"/>
                <w:color w:val="000000"/>
                <w:sz w:val="16"/>
                <w:szCs w:val="16"/>
                <w:lang w:val="en-US"/>
              </w:rPr>
            </w:pPr>
            <w:r w:rsidRPr="002241CF">
              <w:rPr>
                <w:rFonts w:eastAsia="等线"/>
                <w:color w:val="000000"/>
                <w:sz w:val="16"/>
                <w:szCs w:val="16"/>
                <w:lang w:val="en-US"/>
              </w:rPr>
              <w:t xml:space="preserve">0.44 </w:t>
            </w:r>
          </w:p>
        </w:tc>
        <w:tc>
          <w:tcPr>
            <w:tcW w:w="998" w:type="dxa"/>
            <w:vMerge/>
            <w:tcBorders>
              <w:top w:val="nil"/>
              <w:left w:val="single" w:sz="4" w:space="0" w:color="auto"/>
              <w:bottom w:val="single" w:sz="4" w:space="0" w:color="auto"/>
              <w:right w:val="single" w:sz="4" w:space="0" w:color="auto"/>
            </w:tcBorders>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p>
        </w:tc>
      </w:tr>
      <w:tr w:rsidR="002241CF" w:rsidRPr="002241CF" w:rsidTr="002241CF">
        <w:trPr>
          <w:trHeight w:val="488"/>
          <w:jc w:val="center"/>
        </w:trPr>
        <w:tc>
          <w:tcPr>
            <w:tcW w:w="9657" w:type="dxa"/>
            <w:gridSpan w:val="13"/>
            <w:tcBorders>
              <w:top w:val="nil"/>
              <w:left w:val="single" w:sz="4" w:space="0" w:color="auto"/>
              <w:bottom w:val="single" w:sz="4" w:space="0" w:color="auto"/>
              <w:right w:val="single" w:sz="4" w:space="0" w:color="auto"/>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lastRenderedPageBreak/>
              <w:t xml:space="preserve">Note 1: when SBFD as victim, it’s also suggested to report the TDD system throughput loss for the case when TDD interfere TDD using the same parameters as SBFD system. </w:t>
            </w:r>
          </w:p>
        </w:tc>
      </w:tr>
      <w:tr w:rsidR="002241CF" w:rsidRPr="002241CF" w:rsidTr="002241CF">
        <w:trPr>
          <w:trHeight w:val="248"/>
          <w:jc w:val="center"/>
        </w:trPr>
        <w:tc>
          <w:tcPr>
            <w:tcW w:w="9657" w:type="dxa"/>
            <w:gridSpan w:val="13"/>
            <w:tcBorders>
              <w:top w:val="single" w:sz="4" w:space="0" w:color="auto"/>
              <w:left w:val="single" w:sz="4" w:space="0" w:color="auto"/>
              <w:bottom w:val="nil"/>
              <w:right w:val="single" w:sz="4" w:space="0" w:color="000000"/>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t xml:space="preserve">Explanations: </w:t>
            </w:r>
          </w:p>
        </w:tc>
      </w:tr>
      <w:tr w:rsidR="002241CF" w:rsidRPr="002241CF" w:rsidTr="002241CF">
        <w:trPr>
          <w:trHeight w:val="248"/>
          <w:jc w:val="center"/>
        </w:trPr>
        <w:tc>
          <w:tcPr>
            <w:tcW w:w="9657" w:type="dxa"/>
            <w:gridSpan w:val="13"/>
            <w:tcBorders>
              <w:top w:val="nil"/>
              <w:left w:val="single" w:sz="4" w:space="0" w:color="auto"/>
              <w:bottom w:val="nil"/>
              <w:right w:val="single" w:sz="4" w:space="0" w:color="000000"/>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t>-         The relative means was derived from the legacy and baseline ACS assumptions for legacy TDD and SBFD BS and UE;</w:t>
            </w:r>
          </w:p>
        </w:tc>
      </w:tr>
      <w:tr w:rsidR="002241CF" w:rsidRPr="002241CF" w:rsidTr="002241CF">
        <w:trPr>
          <w:trHeight w:val="248"/>
          <w:jc w:val="center"/>
        </w:trPr>
        <w:tc>
          <w:tcPr>
            <w:tcW w:w="9657" w:type="dxa"/>
            <w:gridSpan w:val="13"/>
            <w:tcBorders>
              <w:top w:val="nil"/>
              <w:left w:val="single" w:sz="4" w:space="0" w:color="auto"/>
              <w:bottom w:val="nil"/>
              <w:right w:val="single" w:sz="4" w:space="0" w:color="000000"/>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t>-         The -4/-2/+2/+4 are the offset based on that relative ACIR.</w:t>
            </w:r>
          </w:p>
        </w:tc>
      </w:tr>
      <w:tr w:rsidR="002241CF" w:rsidRPr="002241CF" w:rsidTr="002241CF">
        <w:trPr>
          <w:trHeight w:val="248"/>
          <w:jc w:val="center"/>
        </w:trPr>
        <w:tc>
          <w:tcPr>
            <w:tcW w:w="9657" w:type="dxa"/>
            <w:gridSpan w:val="13"/>
            <w:tcBorders>
              <w:top w:val="nil"/>
              <w:left w:val="single" w:sz="4" w:space="0" w:color="auto"/>
              <w:bottom w:val="nil"/>
              <w:right w:val="single" w:sz="4" w:space="0" w:color="000000"/>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t>-         For TDD DL -&gt; SBFD UL case: The relative and offset ACIR is derived from TDD gNB ACLR and SBFD gNB ACS;</w:t>
            </w:r>
          </w:p>
        </w:tc>
      </w:tr>
      <w:tr w:rsidR="002241CF" w:rsidRPr="002241CF" w:rsidTr="002241CF">
        <w:trPr>
          <w:trHeight w:val="248"/>
          <w:jc w:val="center"/>
        </w:trPr>
        <w:tc>
          <w:tcPr>
            <w:tcW w:w="9657" w:type="dxa"/>
            <w:gridSpan w:val="13"/>
            <w:tcBorders>
              <w:top w:val="nil"/>
              <w:left w:val="single" w:sz="4" w:space="0" w:color="auto"/>
              <w:bottom w:val="nil"/>
              <w:right w:val="single" w:sz="4" w:space="0" w:color="000000"/>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t>-         For TDD DL -&gt; SBFD DL case: The relative and offset ACIR is derived from TDD gNB ACLR and SBFD UE ACS;</w:t>
            </w:r>
          </w:p>
        </w:tc>
      </w:tr>
      <w:tr w:rsidR="002241CF" w:rsidRPr="002241CF" w:rsidTr="002241CF">
        <w:trPr>
          <w:trHeight w:val="541"/>
          <w:jc w:val="center"/>
        </w:trPr>
        <w:tc>
          <w:tcPr>
            <w:tcW w:w="9657" w:type="dxa"/>
            <w:gridSpan w:val="13"/>
            <w:tcBorders>
              <w:top w:val="nil"/>
              <w:left w:val="single" w:sz="4" w:space="0" w:color="auto"/>
              <w:bottom w:val="single" w:sz="4" w:space="0" w:color="auto"/>
              <w:right w:val="single" w:sz="4" w:space="0" w:color="000000"/>
            </w:tcBorders>
            <w:shd w:val="clear" w:color="auto" w:fill="auto"/>
            <w:vAlign w:val="center"/>
            <w:hideMark/>
          </w:tcPr>
          <w:p w:rsidR="002241CF" w:rsidRPr="002241CF" w:rsidRDefault="002241CF" w:rsidP="002241CF">
            <w:pPr>
              <w:overflowPunct/>
              <w:autoSpaceDE/>
              <w:autoSpaceDN/>
              <w:adjustRightInd/>
              <w:spacing w:before="0" w:after="0"/>
              <w:jc w:val="left"/>
              <w:textAlignment w:val="auto"/>
              <w:rPr>
                <w:rFonts w:eastAsia="等线"/>
                <w:color w:val="000000"/>
                <w:sz w:val="16"/>
                <w:szCs w:val="16"/>
                <w:lang w:val="en-US"/>
              </w:rPr>
            </w:pPr>
            <w:r w:rsidRPr="002241CF">
              <w:rPr>
                <w:rFonts w:eastAsia="等线"/>
                <w:color w:val="000000"/>
                <w:sz w:val="16"/>
                <w:szCs w:val="16"/>
                <w:lang w:val="en-US"/>
              </w:rPr>
              <w:t>-         For SBFD -&gt; TDD DL case: The relative ACIR is derived from SBFD gNB ACLR, UE ACLR and legacy TDD UE ACS; The offset ACIR for this case needs FFS.</w:t>
            </w:r>
          </w:p>
        </w:tc>
      </w:tr>
    </w:tbl>
    <w:p w:rsidR="00BD5607" w:rsidRPr="00BD5607" w:rsidRDefault="00852E10" w:rsidP="002A5D89">
      <w:pPr>
        <w:spacing w:before="240"/>
      </w:pPr>
      <w:r>
        <w:rPr>
          <w:rFonts w:hint="eastAsia"/>
        </w:rPr>
        <w:t>In Table 10</w:t>
      </w:r>
      <w:r w:rsidR="00A1341D">
        <w:rPr>
          <w:rFonts w:hint="eastAsia"/>
        </w:rPr>
        <w:t>, when SINR</w:t>
      </w:r>
      <w:r w:rsidR="002A5D89">
        <w:rPr>
          <w:rFonts w:hint="eastAsia"/>
        </w:rPr>
        <w:t xml:space="preserve"> is less than</w:t>
      </w:r>
      <w:r w:rsidR="00A1341D" w:rsidRPr="00A1341D">
        <w:rPr>
          <w:rFonts w:hint="eastAsia"/>
        </w:rPr>
        <w:t xml:space="preserve"> </w:t>
      </w:r>
      <w:r w:rsidR="00A1341D">
        <w:rPr>
          <w:rFonts w:hint="eastAsia"/>
        </w:rPr>
        <w:t>SINRmin which is -10dB,</w:t>
      </w:r>
      <w:r w:rsidR="00A1341D" w:rsidRPr="00A1341D">
        <w:rPr>
          <w:rFonts w:hint="eastAsia"/>
        </w:rPr>
        <w:t xml:space="preserve"> </w:t>
      </w:r>
      <w:r w:rsidR="00A1341D">
        <w:rPr>
          <w:rFonts w:hint="eastAsia"/>
        </w:rPr>
        <w:t xml:space="preserve">throughput </w:t>
      </w:r>
      <w:r w:rsidR="00A1341D">
        <w:t>degrades</w:t>
      </w:r>
      <w:r w:rsidR="00A1341D">
        <w:rPr>
          <w:rFonts w:hint="eastAsia"/>
        </w:rPr>
        <w:t xml:space="preserve"> 100%.</w:t>
      </w:r>
    </w:p>
    <w:p w:rsidR="005D6F74" w:rsidRDefault="005D6F74"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Conclusion</w:t>
      </w:r>
    </w:p>
    <w:p w:rsidR="007B4B72" w:rsidRPr="00F2234B" w:rsidRDefault="001370C7" w:rsidP="00F2234B">
      <w:pPr>
        <w:spacing w:before="240"/>
        <w:rPr>
          <w:color w:val="000000" w:themeColor="text1"/>
        </w:rPr>
      </w:pPr>
      <w:r w:rsidRPr="00FD2698">
        <w:rPr>
          <w:rFonts w:hint="eastAsia"/>
          <w:color w:val="000000" w:themeColor="text1"/>
        </w:rPr>
        <w:t xml:space="preserve">This contribution summarizes the simulation results from our company. </w:t>
      </w:r>
      <w:r w:rsidR="00CD0BA3" w:rsidRPr="00FD2698">
        <w:rPr>
          <w:rFonts w:hint="eastAsia"/>
          <w:color w:val="000000" w:themeColor="text1"/>
        </w:rPr>
        <w:t xml:space="preserve">For FR1, </w:t>
      </w:r>
      <w:r w:rsidR="00F2234B" w:rsidRPr="00FD2698">
        <w:rPr>
          <w:rFonts w:hint="eastAsia"/>
          <w:color w:val="000000" w:themeColor="text1"/>
        </w:rPr>
        <w:t xml:space="preserve">it needs higher ACIR when NR TDD/SBFD UL is victim than NR TDD/SBFD DL is victim. </w:t>
      </w:r>
      <w:r w:rsidR="00CD0BA3" w:rsidRPr="00FD2698">
        <w:rPr>
          <w:rFonts w:hint="eastAsia"/>
          <w:color w:val="000000" w:themeColor="text1"/>
        </w:rPr>
        <w:t xml:space="preserve">For FR2, it </w:t>
      </w:r>
      <w:r w:rsidR="00097280" w:rsidRPr="00FD2698">
        <w:rPr>
          <w:rFonts w:hint="eastAsia"/>
          <w:color w:val="000000" w:themeColor="text1"/>
        </w:rPr>
        <w:t>is same as FR1 when NR TDD UL is victim</w:t>
      </w:r>
      <w:r w:rsidR="00BD4EF7" w:rsidRPr="00FD2698">
        <w:rPr>
          <w:rFonts w:hint="eastAsia"/>
          <w:color w:val="000000" w:themeColor="text1"/>
        </w:rPr>
        <w:t>,</w:t>
      </w:r>
      <w:r w:rsidR="00097280" w:rsidRPr="00FD2698">
        <w:rPr>
          <w:rFonts w:hint="eastAsia"/>
          <w:color w:val="000000" w:themeColor="text1"/>
        </w:rPr>
        <w:t xml:space="preserve"> but</w:t>
      </w:r>
      <w:r w:rsidR="00BD4EF7" w:rsidRPr="00FD2698">
        <w:rPr>
          <w:rFonts w:hint="eastAsia"/>
          <w:color w:val="000000" w:themeColor="text1"/>
        </w:rPr>
        <w:t xml:space="preserve"> </w:t>
      </w:r>
      <w:r w:rsidR="00F2234B" w:rsidRPr="00FD2698">
        <w:rPr>
          <w:rFonts w:hint="eastAsia"/>
          <w:color w:val="000000" w:themeColor="text1"/>
        </w:rPr>
        <w:t>it</w:t>
      </w:r>
      <w:r w:rsidR="00097280" w:rsidRPr="00FD2698">
        <w:rPr>
          <w:color w:val="000000" w:themeColor="text1"/>
        </w:rPr>
        <w:t>’</w:t>
      </w:r>
      <w:r w:rsidR="00F2234B" w:rsidRPr="00FD2698">
        <w:rPr>
          <w:rFonts w:hint="eastAsia"/>
          <w:color w:val="000000" w:themeColor="text1"/>
        </w:rPr>
        <w:t xml:space="preserve">s opposite </w:t>
      </w:r>
      <w:r w:rsidR="00097280" w:rsidRPr="00FD2698">
        <w:rPr>
          <w:rFonts w:hint="eastAsia"/>
          <w:color w:val="000000" w:themeColor="text1"/>
        </w:rPr>
        <w:t>when</w:t>
      </w:r>
      <w:r w:rsidR="007A1DF4" w:rsidRPr="00FD2698">
        <w:rPr>
          <w:rFonts w:hint="eastAsia"/>
          <w:color w:val="000000" w:themeColor="text1"/>
        </w:rPr>
        <w:t xml:space="preserve"> SBFD UL </w:t>
      </w:r>
      <w:r w:rsidR="00F2234B" w:rsidRPr="00FD2698">
        <w:rPr>
          <w:rFonts w:hint="eastAsia"/>
          <w:color w:val="000000" w:themeColor="text1"/>
        </w:rPr>
        <w:t>is victim.</w:t>
      </w:r>
    </w:p>
    <w:p w:rsidR="00EE45A3" w:rsidRPr="00AB45C7" w:rsidRDefault="00EE45A3" w:rsidP="007B4B72">
      <w:pPr>
        <w:pStyle w:val="11"/>
        <w:pBdr>
          <w:top w:val="single" w:sz="12" w:space="3" w:color="auto"/>
        </w:pBdr>
        <w:tabs>
          <w:tab w:val="clear" w:pos="600"/>
        </w:tabs>
        <w:overflowPunct/>
        <w:autoSpaceDE/>
        <w:autoSpaceDN/>
        <w:adjustRightInd/>
        <w:spacing w:before="240" w:after="180"/>
        <w:ind w:left="400"/>
        <w:jc w:val="left"/>
        <w:textAlignment w:val="auto"/>
      </w:pPr>
      <w:r w:rsidRPr="00AB45C7">
        <w:rPr>
          <w:rFonts w:hint="eastAsia"/>
        </w:rPr>
        <w:t>Reference</w:t>
      </w:r>
    </w:p>
    <w:p w:rsidR="005D3CDB" w:rsidRDefault="005D3CDB" w:rsidP="00997B2D">
      <w:pPr>
        <w:rPr>
          <w:color w:val="000000" w:themeColor="text1"/>
        </w:rPr>
      </w:pPr>
      <w:r>
        <w:rPr>
          <w:rFonts w:hint="eastAsia"/>
          <w:color w:val="000000" w:themeColor="text1"/>
        </w:rPr>
        <w:t>[1]</w:t>
      </w:r>
      <w:r w:rsidRPr="005D3CDB">
        <w:t xml:space="preserve"> </w:t>
      </w:r>
      <w:r w:rsidRPr="005D3CDB">
        <w:rPr>
          <w:color w:val="000000" w:themeColor="text1"/>
        </w:rPr>
        <w:t>R4-2305921</w:t>
      </w:r>
      <w:r>
        <w:rPr>
          <w:rFonts w:hint="eastAsia"/>
          <w:color w:val="000000" w:themeColor="text1"/>
        </w:rPr>
        <w:t>,</w:t>
      </w:r>
      <w:r w:rsidRPr="005D3CDB">
        <w:rPr>
          <w:color w:val="000000" w:themeColor="text1"/>
        </w:rPr>
        <w:t xml:space="preserve"> </w:t>
      </w:r>
      <w:r>
        <w:rPr>
          <w:color w:val="000000" w:themeColor="text1"/>
        </w:rPr>
        <w:t>“</w:t>
      </w:r>
      <w:r w:rsidRPr="005D3CDB">
        <w:rPr>
          <w:color w:val="000000" w:themeColor="text1"/>
        </w:rPr>
        <w:t xml:space="preserve"> WF on SBFD co-existence simulation</w:t>
      </w:r>
      <w:r>
        <w:rPr>
          <w:color w:val="000000" w:themeColor="text1"/>
        </w:rPr>
        <w:t>”</w:t>
      </w:r>
      <w:r>
        <w:rPr>
          <w:rFonts w:hint="eastAsia"/>
          <w:color w:val="000000" w:themeColor="text1"/>
        </w:rPr>
        <w:t>,</w:t>
      </w:r>
      <w:r w:rsidRPr="005D3CDB">
        <w:rPr>
          <w:rFonts w:hint="eastAsia"/>
          <w:color w:val="000000" w:themeColor="text1"/>
        </w:rPr>
        <w:t xml:space="preserve"> </w:t>
      </w:r>
      <w:r w:rsidRPr="00BC78CE">
        <w:rPr>
          <w:rFonts w:hint="eastAsia"/>
          <w:color w:val="000000" w:themeColor="text1"/>
        </w:rPr>
        <w:t>RAN4#</w:t>
      </w:r>
      <w:r w:rsidRPr="001A332C">
        <w:rPr>
          <w:color w:val="000000" w:themeColor="text1"/>
        </w:rPr>
        <w:t>10</w:t>
      </w:r>
      <w:r>
        <w:rPr>
          <w:rFonts w:hint="eastAsia"/>
          <w:color w:val="000000" w:themeColor="text1"/>
        </w:rPr>
        <w:t>6</w:t>
      </w:r>
      <w:r w:rsidRPr="001A332C">
        <w:rPr>
          <w:color w:val="000000" w:themeColor="text1"/>
        </w:rPr>
        <w:t>bis-e</w:t>
      </w:r>
    </w:p>
    <w:p w:rsidR="005D3CDB" w:rsidRPr="005D3CDB" w:rsidRDefault="005D3CDB" w:rsidP="00997B2D">
      <w:pPr>
        <w:rPr>
          <w:color w:val="000000" w:themeColor="text1"/>
        </w:rPr>
      </w:pPr>
      <w:r>
        <w:rPr>
          <w:rFonts w:hint="eastAsia"/>
          <w:color w:val="000000" w:themeColor="text1"/>
        </w:rPr>
        <w:t>[2]</w:t>
      </w:r>
      <w:r w:rsidRPr="005D3CDB">
        <w:t xml:space="preserve"> </w:t>
      </w:r>
      <w:r w:rsidRPr="005D3CDB">
        <w:rPr>
          <w:color w:val="000000" w:themeColor="text1"/>
        </w:rPr>
        <w:t>R4-2305923</w:t>
      </w:r>
      <w:r>
        <w:rPr>
          <w:rFonts w:hint="eastAsia"/>
          <w:color w:val="000000" w:themeColor="text1"/>
        </w:rPr>
        <w:t>,</w:t>
      </w:r>
      <w:r w:rsidRPr="005D3CDB">
        <w:rPr>
          <w:color w:val="000000" w:themeColor="text1"/>
        </w:rPr>
        <w:t xml:space="preserve"> </w:t>
      </w:r>
      <w:r>
        <w:rPr>
          <w:color w:val="000000" w:themeColor="text1"/>
        </w:rPr>
        <w:t>“</w:t>
      </w:r>
      <w:r w:rsidRPr="005D3CDB">
        <w:rPr>
          <w:color w:val="000000" w:themeColor="text1"/>
        </w:rPr>
        <w:t>Summary of co-existence simulation parameters</w:t>
      </w:r>
      <w:r>
        <w:rPr>
          <w:color w:val="000000" w:themeColor="text1"/>
        </w:rPr>
        <w:t>”</w:t>
      </w:r>
      <w:r>
        <w:rPr>
          <w:rFonts w:hint="eastAsia"/>
          <w:color w:val="000000" w:themeColor="text1"/>
        </w:rPr>
        <w:t>,</w:t>
      </w:r>
      <w:r w:rsidRPr="005D3CDB">
        <w:rPr>
          <w:rFonts w:hint="eastAsia"/>
          <w:color w:val="000000" w:themeColor="text1"/>
        </w:rPr>
        <w:t xml:space="preserve"> </w:t>
      </w:r>
      <w:r w:rsidRPr="00BC78CE">
        <w:rPr>
          <w:rFonts w:hint="eastAsia"/>
          <w:color w:val="000000" w:themeColor="text1"/>
        </w:rPr>
        <w:t>RAN4#</w:t>
      </w:r>
      <w:r w:rsidRPr="001A332C">
        <w:rPr>
          <w:color w:val="000000" w:themeColor="text1"/>
        </w:rPr>
        <w:t>10</w:t>
      </w:r>
      <w:r>
        <w:rPr>
          <w:rFonts w:hint="eastAsia"/>
          <w:color w:val="000000" w:themeColor="text1"/>
        </w:rPr>
        <w:t>6</w:t>
      </w:r>
      <w:r w:rsidRPr="001A332C">
        <w:rPr>
          <w:color w:val="000000" w:themeColor="text1"/>
        </w:rPr>
        <w:t>bis-e</w:t>
      </w:r>
    </w:p>
    <w:p w:rsidR="001A332C" w:rsidRDefault="0014240F" w:rsidP="00997B2D">
      <w:pPr>
        <w:rPr>
          <w:color w:val="000000" w:themeColor="text1"/>
        </w:rPr>
      </w:pPr>
      <w:r>
        <w:rPr>
          <w:rFonts w:hint="eastAsia"/>
          <w:color w:val="000000" w:themeColor="text1"/>
        </w:rPr>
        <w:t>[</w:t>
      </w:r>
      <w:r w:rsidR="005D3CDB">
        <w:rPr>
          <w:rFonts w:hint="eastAsia"/>
          <w:color w:val="000000" w:themeColor="text1"/>
        </w:rPr>
        <w:t>3</w:t>
      </w:r>
      <w:r>
        <w:rPr>
          <w:rFonts w:hint="eastAsia"/>
          <w:color w:val="000000" w:themeColor="text1"/>
        </w:rPr>
        <w:t>]</w:t>
      </w:r>
      <w:r w:rsidR="00611B2D" w:rsidRPr="00611B2D">
        <w:rPr>
          <w:color w:val="000000" w:themeColor="text1"/>
        </w:rPr>
        <w:t xml:space="preserve"> R4-2302888</w:t>
      </w:r>
      <w:r w:rsidR="00611B2D">
        <w:rPr>
          <w:rFonts w:hint="eastAsia"/>
          <w:color w:val="000000" w:themeColor="text1"/>
        </w:rPr>
        <w:t>,</w:t>
      </w:r>
      <w:r w:rsidR="00611B2D" w:rsidRPr="00611B2D">
        <w:rPr>
          <w:color w:val="000000" w:themeColor="text1"/>
        </w:rPr>
        <w:t xml:space="preserve"> </w:t>
      </w:r>
      <w:r w:rsidR="00611B2D">
        <w:rPr>
          <w:color w:val="000000" w:themeColor="text1"/>
        </w:rPr>
        <w:t>“</w:t>
      </w:r>
      <w:r w:rsidR="00611B2D" w:rsidRPr="00611B2D">
        <w:rPr>
          <w:color w:val="000000" w:themeColor="text1"/>
        </w:rPr>
        <w:t>WF for SBFD adjacent channel co-existence study</w:t>
      </w:r>
      <w:r w:rsidR="00611B2D">
        <w:rPr>
          <w:color w:val="000000" w:themeColor="text1"/>
        </w:rPr>
        <w:t>”</w:t>
      </w:r>
      <w:r w:rsidR="00611B2D">
        <w:rPr>
          <w:rFonts w:hint="eastAsia"/>
          <w:color w:val="000000" w:themeColor="text1"/>
        </w:rPr>
        <w:t xml:space="preserve">, </w:t>
      </w:r>
      <w:r w:rsidR="00611B2D" w:rsidRPr="00BC78CE">
        <w:rPr>
          <w:rFonts w:hint="eastAsia"/>
          <w:color w:val="000000" w:themeColor="text1"/>
        </w:rPr>
        <w:t>RAN4#10</w:t>
      </w:r>
      <w:r w:rsidR="00611B2D">
        <w:rPr>
          <w:rFonts w:hint="eastAsia"/>
          <w:color w:val="000000" w:themeColor="text1"/>
        </w:rPr>
        <w:t>6</w:t>
      </w:r>
    </w:p>
    <w:sectPr w:rsidR="001A332C" w:rsidSect="009A676D">
      <w:headerReference w:type="even" r:id="rId28"/>
      <w:footerReference w:type="default" r:id="rId2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C09" w:rsidRDefault="00BE1C09" w:rsidP="0095591C">
      <w:pPr>
        <w:spacing w:after="60"/>
        <w:ind w:left="210"/>
      </w:pPr>
      <w:r>
        <w:separator/>
      </w:r>
    </w:p>
  </w:endnote>
  <w:endnote w:type="continuationSeparator" w:id="0">
    <w:p w:rsidR="00BE1C09" w:rsidRDefault="00BE1C0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698" w:rsidRDefault="00FD269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53E97">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C09" w:rsidRDefault="00BE1C09" w:rsidP="0095591C">
      <w:pPr>
        <w:spacing w:after="60"/>
        <w:ind w:left="210"/>
      </w:pPr>
      <w:r>
        <w:separator/>
      </w:r>
    </w:p>
  </w:footnote>
  <w:footnote w:type="continuationSeparator" w:id="0">
    <w:p w:rsidR="00BE1C09" w:rsidRDefault="00BE1C0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698" w:rsidRDefault="00FD269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12F578E"/>
    <w:multiLevelType w:val="multilevel"/>
    <w:tmpl w:val="0656701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suff w:val="space"/>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2"/>
  </w:num>
  <w:num w:numId="5">
    <w:abstractNumId w:val="6"/>
  </w:num>
  <w:num w:numId="6">
    <w:abstractNumId w:val="22"/>
  </w:num>
  <w:num w:numId="7">
    <w:abstractNumId w:val="3"/>
  </w:num>
  <w:num w:numId="8">
    <w:abstractNumId w:val="14"/>
  </w:num>
  <w:num w:numId="9">
    <w:abstractNumId w:val="8"/>
  </w:num>
  <w:num w:numId="10">
    <w:abstractNumId w:val="20"/>
  </w:num>
  <w:num w:numId="11">
    <w:abstractNumId w:val="23"/>
  </w:num>
  <w:num w:numId="12">
    <w:abstractNumId w:val="24"/>
  </w:num>
  <w:num w:numId="13">
    <w:abstractNumId w:val="9"/>
  </w:num>
  <w:num w:numId="14">
    <w:abstractNumId w:val="11"/>
  </w:num>
  <w:num w:numId="15">
    <w:abstractNumId w:val="7"/>
  </w:num>
  <w:num w:numId="16">
    <w:abstractNumId w:val="18"/>
  </w:num>
  <w:num w:numId="17">
    <w:abstractNumId w:val="0"/>
  </w:num>
  <w:num w:numId="18">
    <w:abstractNumId w:val="19"/>
  </w:num>
  <w:num w:numId="19">
    <w:abstractNumId w:val="15"/>
  </w:num>
  <w:num w:numId="20">
    <w:abstractNumId w:val="21"/>
  </w:num>
  <w:num w:numId="21">
    <w:abstractNumId w:val="1"/>
  </w:num>
  <w:num w:numId="22">
    <w:abstractNumId w:val="5"/>
  </w:num>
  <w:num w:numId="23">
    <w:abstractNumId w:val="17"/>
  </w:num>
  <w:num w:numId="24">
    <w:abstractNumId w:val="13"/>
  </w:num>
  <w:num w:numId="2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DB5"/>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3CE3"/>
    <w:rsid w:val="000646B1"/>
    <w:rsid w:val="00064951"/>
    <w:rsid w:val="00064AAE"/>
    <w:rsid w:val="00064AD2"/>
    <w:rsid w:val="00064BBF"/>
    <w:rsid w:val="000654EF"/>
    <w:rsid w:val="00066484"/>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280"/>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239"/>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3E56"/>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6EDC"/>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40F"/>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D9A"/>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9F0"/>
    <w:rsid w:val="00196E43"/>
    <w:rsid w:val="00196ECC"/>
    <w:rsid w:val="00196FDA"/>
    <w:rsid w:val="001A104B"/>
    <w:rsid w:val="001A1105"/>
    <w:rsid w:val="001A1B28"/>
    <w:rsid w:val="001A1CB4"/>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B52"/>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940"/>
    <w:rsid w:val="001F2D69"/>
    <w:rsid w:val="001F3A60"/>
    <w:rsid w:val="001F405A"/>
    <w:rsid w:val="001F41B6"/>
    <w:rsid w:val="001F4F23"/>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1CF"/>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779"/>
    <w:rsid w:val="00242C82"/>
    <w:rsid w:val="00243682"/>
    <w:rsid w:val="00243E06"/>
    <w:rsid w:val="00243E93"/>
    <w:rsid w:val="00244012"/>
    <w:rsid w:val="002443EF"/>
    <w:rsid w:val="00244D36"/>
    <w:rsid w:val="00244F64"/>
    <w:rsid w:val="002450C7"/>
    <w:rsid w:val="00245474"/>
    <w:rsid w:val="0024629E"/>
    <w:rsid w:val="00246FFE"/>
    <w:rsid w:val="002474BB"/>
    <w:rsid w:val="002479DD"/>
    <w:rsid w:val="00247CD6"/>
    <w:rsid w:val="00247EEB"/>
    <w:rsid w:val="002504FB"/>
    <w:rsid w:val="00250C8C"/>
    <w:rsid w:val="0025106D"/>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6E2"/>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266"/>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5C1"/>
    <w:rsid w:val="002A2862"/>
    <w:rsid w:val="002A2A92"/>
    <w:rsid w:val="002A2BC0"/>
    <w:rsid w:val="002A2C22"/>
    <w:rsid w:val="002A3165"/>
    <w:rsid w:val="002A3B1E"/>
    <w:rsid w:val="002A416A"/>
    <w:rsid w:val="002A4927"/>
    <w:rsid w:val="002A4ADB"/>
    <w:rsid w:val="002A4D2A"/>
    <w:rsid w:val="002A4F71"/>
    <w:rsid w:val="002A4FE1"/>
    <w:rsid w:val="002A5D47"/>
    <w:rsid w:val="002A5D89"/>
    <w:rsid w:val="002A6E5C"/>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A4F"/>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4EE3"/>
    <w:rsid w:val="002E5491"/>
    <w:rsid w:val="002E5A32"/>
    <w:rsid w:val="002E5C79"/>
    <w:rsid w:val="002E673F"/>
    <w:rsid w:val="002E67C9"/>
    <w:rsid w:val="002E6E0F"/>
    <w:rsid w:val="002E7130"/>
    <w:rsid w:val="002E7556"/>
    <w:rsid w:val="002E79C8"/>
    <w:rsid w:val="002E7D50"/>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B77"/>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83B"/>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69E0"/>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846"/>
    <w:rsid w:val="00367A7B"/>
    <w:rsid w:val="00367BA7"/>
    <w:rsid w:val="0037014D"/>
    <w:rsid w:val="00370308"/>
    <w:rsid w:val="00370B4A"/>
    <w:rsid w:val="00370BE8"/>
    <w:rsid w:val="00370E77"/>
    <w:rsid w:val="003710C1"/>
    <w:rsid w:val="00371485"/>
    <w:rsid w:val="00371766"/>
    <w:rsid w:val="00371786"/>
    <w:rsid w:val="00371B3E"/>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3C08"/>
    <w:rsid w:val="0038449B"/>
    <w:rsid w:val="00384AA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265"/>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6BB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7"/>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4ACD"/>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17ACB"/>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4E07"/>
    <w:rsid w:val="005357A7"/>
    <w:rsid w:val="00535C7E"/>
    <w:rsid w:val="00536BC4"/>
    <w:rsid w:val="00536E9E"/>
    <w:rsid w:val="005372DA"/>
    <w:rsid w:val="005372F5"/>
    <w:rsid w:val="005402C3"/>
    <w:rsid w:val="00540C05"/>
    <w:rsid w:val="00540CBE"/>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CDB"/>
    <w:rsid w:val="005D3E0F"/>
    <w:rsid w:val="005D402E"/>
    <w:rsid w:val="005D4523"/>
    <w:rsid w:val="005D54E6"/>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3B6"/>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B2D"/>
    <w:rsid w:val="00611C5B"/>
    <w:rsid w:val="00612200"/>
    <w:rsid w:val="0061258B"/>
    <w:rsid w:val="0061262B"/>
    <w:rsid w:val="006127B8"/>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1DBB"/>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0FB2"/>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1C9"/>
    <w:rsid w:val="006874BC"/>
    <w:rsid w:val="006877CA"/>
    <w:rsid w:val="00687E0D"/>
    <w:rsid w:val="0069052E"/>
    <w:rsid w:val="00690896"/>
    <w:rsid w:val="00690BA1"/>
    <w:rsid w:val="00690CD0"/>
    <w:rsid w:val="00690E25"/>
    <w:rsid w:val="006919FE"/>
    <w:rsid w:val="0069299F"/>
    <w:rsid w:val="00692BDF"/>
    <w:rsid w:val="00692C10"/>
    <w:rsid w:val="00692C43"/>
    <w:rsid w:val="00692DFB"/>
    <w:rsid w:val="00692FEA"/>
    <w:rsid w:val="006933B3"/>
    <w:rsid w:val="006937D0"/>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1EAF"/>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C8"/>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95A"/>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6BF"/>
    <w:rsid w:val="007227ED"/>
    <w:rsid w:val="00722E9C"/>
    <w:rsid w:val="007230D4"/>
    <w:rsid w:val="00723197"/>
    <w:rsid w:val="007231F6"/>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3E97"/>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5E7D"/>
    <w:rsid w:val="007860E6"/>
    <w:rsid w:val="007863F6"/>
    <w:rsid w:val="00786473"/>
    <w:rsid w:val="007864A2"/>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1DF4"/>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72"/>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9F3"/>
    <w:rsid w:val="007D6A22"/>
    <w:rsid w:val="007D6D0C"/>
    <w:rsid w:val="007D70CF"/>
    <w:rsid w:val="007D712D"/>
    <w:rsid w:val="007D71C9"/>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6E0"/>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A0D"/>
    <w:rsid w:val="00815D77"/>
    <w:rsid w:val="00815EF9"/>
    <w:rsid w:val="00816959"/>
    <w:rsid w:val="008169E2"/>
    <w:rsid w:val="00816A3A"/>
    <w:rsid w:val="00816E48"/>
    <w:rsid w:val="00816F2F"/>
    <w:rsid w:val="00816FFC"/>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6B5F"/>
    <w:rsid w:val="00827658"/>
    <w:rsid w:val="00827FC2"/>
    <w:rsid w:val="008307C6"/>
    <w:rsid w:val="00830D9B"/>
    <w:rsid w:val="00830ECB"/>
    <w:rsid w:val="00831240"/>
    <w:rsid w:val="00832073"/>
    <w:rsid w:val="0083305E"/>
    <w:rsid w:val="00833779"/>
    <w:rsid w:val="00833824"/>
    <w:rsid w:val="0083382C"/>
    <w:rsid w:val="008341BA"/>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AE3"/>
    <w:rsid w:val="00845C29"/>
    <w:rsid w:val="00845DE6"/>
    <w:rsid w:val="00846111"/>
    <w:rsid w:val="008462E2"/>
    <w:rsid w:val="00846757"/>
    <w:rsid w:val="00846FBF"/>
    <w:rsid w:val="00847178"/>
    <w:rsid w:val="008472C4"/>
    <w:rsid w:val="00847AE1"/>
    <w:rsid w:val="008501E0"/>
    <w:rsid w:val="0085098A"/>
    <w:rsid w:val="0085188A"/>
    <w:rsid w:val="00852D27"/>
    <w:rsid w:val="00852E01"/>
    <w:rsid w:val="00852E10"/>
    <w:rsid w:val="00852FD2"/>
    <w:rsid w:val="00853364"/>
    <w:rsid w:val="00853535"/>
    <w:rsid w:val="00853538"/>
    <w:rsid w:val="00853AEF"/>
    <w:rsid w:val="00853C02"/>
    <w:rsid w:val="00853C51"/>
    <w:rsid w:val="00854229"/>
    <w:rsid w:val="008543DB"/>
    <w:rsid w:val="00854848"/>
    <w:rsid w:val="008552CB"/>
    <w:rsid w:val="00856054"/>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7E0"/>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506"/>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1A9A"/>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3EB"/>
    <w:rsid w:val="00905410"/>
    <w:rsid w:val="00905688"/>
    <w:rsid w:val="00905F54"/>
    <w:rsid w:val="0090741D"/>
    <w:rsid w:val="009076D8"/>
    <w:rsid w:val="0090770F"/>
    <w:rsid w:val="009077C2"/>
    <w:rsid w:val="00907F9B"/>
    <w:rsid w:val="009100D0"/>
    <w:rsid w:val="0091060F"/>
    <w:rsid w:val="0091082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1F70"/>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577"/>
    <w:rsid w:val="00997B2D"/>
    <w:rsid w:val="009A0113"/>
    <w:rsid w:val="009A0440"/>
    <w:rsid w:val="009A08EE"/>
    <w:rsid w:val="009A0C71"/>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0DCF"/>
    <w:rsid w:val="009F1A0F"/>
    <w:rsid w:val="009F1C79"/>
    <w:rsid w:val="009F1E38"/>
    <w:rsid w:val="009F245D"/>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0A0"/>
    <w:rsid w:val="00A0524E"/>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41D"/>
    <w:rsid w:val="00A139A8"/>
    <w:rsid w:val="00A13B95"/>
    <w:rsid w:val="00A13BBC"/>
    <w:rsid w:val="00A13C4C"/>
    <w:rsid w:val="00A14178"/>
    <w:rsid w:val="00A14FB1"/>
    <w:rsid w:val="00A15083"/>
    <w:rsid w:val="00A165AF"/>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25"/>
    <w:rsid w:val="00A72439"/>
    <w:rsid w:val="00A7259E"/>
    <w:rsid w:val="00A7326D"/>
    <w:rsid w:val="00A73477"/>
    <w:rsid w:val="00A73D44"/>
    <w:rsid w:val="00A74463"/>
    <w:rsid w:val="00A7457F"/>
    <w:rsid w:val="00A74C7D"/>
    <w:rsid w:val="00A755E7"/>
    <w:rsid w:val="00A7625B"/>
    <w:rsid w:val="00A7633A"/>
    <w:rsid w:val="00A768BC"/>
    <w:rsid w:val="00A76A55"/>
    <w:rsid w:val="00A76B9B"/>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A76"/>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6BDA"/>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394"/>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0E2A"/>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7FC"/>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3EAB"/>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5FF2"/>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5CF2"/>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3C0"/>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886"/>
    <w:rsid w:val="00BD0E50"/>
    <w:rsid w:val="00BD0F52"/>
    <w:rsid w:val="00BD1002"/>
    <w:rsid w:val="00BD1CC3"/>
    <w:rsid w:val="00BD27C0"/>
    <w:rsid w:val="00BD2A95"/>
    <w:rsid w:val="00BD3569"/>
    <w:rsid w:val="00BD38D9"/>
    <w:rsid w:val="00BD4358"/>
    <w:rsid w:val="00BD4698"/>
    <w:rsid w:val="00BD4E1E"/>
    <w:rsid w:val="00BD4EF7"/>
    <w:rsid w:val="00BD4FCC"/>
    <w:rsid w:val="00BD5607"/>
    <w:rsid w:val="00BD56F1"/>
    <w:rsid w:val="00BD6548"/>
    <w:rsid w:val="00BD6760"/>
    <w:rsid w:val="00BD694B"/>
    <w:rsid w:val="00BD750E"/>
    <w:rsid w:val="00BE0424"/>
    <w:rsid w:val="00BE0D7D"/>
    <w:rsid w:val="00BE1623"/>
    <w:rsid w:val="00BE1796"/>
    <w:rsid w:val="00BE1C09"/>
    <w:rsid w:val="00BE2030"/>
    <w:rsid w:val="00BE2464"/>
    <w:rsid w:val="00BE2C76"/>
    <w:rsid w:val="00BE2D10"/>
    <w:rsid w:val="00BE35DE"/>
    <w:rsid w:val="00BE4177"/>
    <w:rsid w:val="00BE4AF2"/>
    <w:rsid w:val="00BE5642"/>
    <w:rsid w:val="00BE5722"/>
    <w:rsid w:val="00BE602E"/>
    <w:rsid w:val="00BE6603"/>
    <w:rsid w:val="00BE6AFB"/>
    <w:rsid w:val="00BE7371"/>
    <w:rsid w:val="00BE7390"/>
    <w:rsid w:val="00BE7F80"/>
    <w:rsid w:val="00BF0174"/>
    <w:rsid w:val="00BF044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803"/>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17"/>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A16"/>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774"/>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348"/>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AF"/>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5BA"/>
    <w:rsid w:val="00CA07A6"/>
    <w:rsid w:val="00CA0B52"/>
    <w:rsid w:val="00CA0CC8"/>
    <w:rsid w:val="00CA18C6"/>
    <w:rsid w:val="00CA1CA9"/>
    <w:rsid w:val="00CA1ECD"/>
    <w:rsid w:val="00CA1FCF"/>
    <w:rsid w:val="00CA1FEA"/>
    <w:rsid w:val="00CA2219"/>
    <w:rsid w:val="00CA22CF"/>
    <w:rsid w:val="00CA23E2"/>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CDA"/>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BA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03E"/>
    <w:rsid w:val="00CD759A"/>
    <w:rsid w:val="00CD763F"/>
    <w:rsid w:val="00CD7ACF"/>
    <w:rsid w:val="00CD7CEE"/>
    <w:rsid w:val="00CE01B0"/>
    <w:rsid w:val="00CE042E"/>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AB9"/>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39A"/>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456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90F"/>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9B1"/>
    <w:rsid w:val="00D34D21"/>
    <w:rsid w:val="00D34F92"/>
    <w:rsid w:val="00D35252"/>
    <w:rsid w:val="00D3531F"/>
    <w:rsid w:val="00D35677"/>
    <w:rsid w:val="00D35735"/>
    <w:rsid w:val="00D35BEE"/>
    <w:rsid w:val="00D35C6F"/>
    <w:rsid w:val="00D35D03"/>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47FD"/>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4DC"/>
    <w:rsid w:val="00DA2DE6"/>
    <w:rsid w:val="00DA2F86"/>
    <w:rsid w:val="00DA31B0"/>
    <w:rsid w:val="00DA338A"/>
    <w:rsid w:val="00DA3582"/>
    <w:rsid w:val="00DA36E2"/>
    <w:rsid w:val="00DA40CE"/>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C58"/>
    <w:rsid w:val="00E92110"/>
    <w:rsid w:val="00E926AE"/>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2C1"/>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EE5"/>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0AA"/>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4B"/>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203"/>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270"/>
    <w:rsid w:val="00F4493F"/>
    <w:rsid w:val="00F456BE"/>
    <w:rsid w:val="00F45AB4"/>
    <w:rsid w:val="00F45E1F"/>
    <w:rsid w:val="00F46351"/>
    <w:rsid w:val="00F46E71"/>
    <w:rsid w:val="00F4705B"/>
    <w:rsid w:val="00F471F7"/>
    <w:rsid w:val="00F4787C"/>
    <w:rsid w:val="00F47BA1"/>
    <w:rsid w:val="00F47D37"/>
    <w:rsid w:val="00F50676"/>
    <w:rsid w:val="00F510AF"/>
    <w:rsid w:val="00F511BB"/>
    <w:rsid w:val="00F51774"/>
    <w:rsid w:val="00F51F6B"/>
    <w:rsid w:val="00F52255"/>
    <w:rsid w:val="00F52828"/>
    <w:rsid w:val="00F5375E"/>
    <w:rsid w:val="00F53849"/>
    <w:rsid w:val="00F539D1"/>
    <w:rsid w:val="00F53B9E"/>
    <w:rsid w:val="00F53C2E"/>
    <w:rsid w:val="00F54834"/>
    <w:rsid w:val="00F5532F"/>
    <w:rsid w:val="00F55715"/>
    <w:rsid w:val="00F5575A"/>
    <w:rsid w:val="00F55914"/>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B4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68F6"/>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62B"/>
    <w:rsid w:val="00FC1861"/>
    <w:rsid w:val="00FC1AE4"/>
    <w:rsid w:val="00FC20A8"/>
    <w:rsid w:val="00FC2308"/>
    <w:rsid w:val="00FC25B1"/>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698"/>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29E4"/>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155"/>
    <w:rsid w:val="00FE7586"/>
    <w:rsid w:val="00FF067E"/>
    <w:rsid w:val="00FF0852"/>
    <w:rsid w:val="00FF0C30"/>
    <w:rsid w:val="00FF14D7"/>
    <w:rsid w:val="00FF166D"/>
    <w:rsid w:val="00FF1916"/>
    <w:rsid w:val="00FF1CB0"/>
    <w:rsid w:val="00FF1D67"/>
    <w:rsid w:val="00FF24C4"/>
    <w:rsid w:val="00FF28A0"/>
    <w:rsid w:val="00FF32CE"/>
    <w:rsid w:val="00FF33D9"/>
    <w:rsid w:val="00FF3B84"/>
    <w:rsid w:val="00FF3F8A"/>
    <w:rsid w:val="00FF44A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7891203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8926151">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56528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5432484">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8370647">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543061">
      <w:bodyDiv w:val="1"/>
      <w:marLeft w:val="0"/>
      <w:marRight w:val="0"/>
      <w:marTop w:val="0"/>
      <w:marBottom w:val="0"/>
      <w:divBdr>
        <w:top w:val="none" w:sz="0" w:space="0" w:color="auto"/>
        <w:left w:val="none" w:sz="0" w:space="0" w:color="auto"/>
        <w:bottom w:val="none" w:sz="0" w:space="0" w:color="auto"/>
        <w:right w:val="none" w:sz="0" w:space="0" w:color="auto"/>
      </w:divBdr>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4357323">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491807">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2423459">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73A7A-17BD-4A45-9868-0CB730B5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8898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124</cp:revision>
  <cp:lastPrinted>2007-04-24T00:59:00Z</cp:lastPrinted>
  <dcterms:created xsi:type="dcterms:W3CDTF">2023-05-14T11:06:00Z</dcterms:created>
  <dcterms:modified xsi:type="dcterms:W3CDTF">2023-05-15T13:58:00Z</dcterms:modified>
</cp:coreProperties>
</file>